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E901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119E9019" w14:textId="77777777" w:rsidR="00E20490" w:rsidRDefault="00E20490" w:rsidP="00E20490">
      <w:pPr>
        <w:pStyle w:val="MainText"/>
        <w:spacing w:line="240" w:lineRule="auto"/>
        <w:rPr>
          <w:rFonts w:ascii="Arial" w:hAnsi="Arial" w:cs="Arial"/>
          <w:b/>
          <w:szCs w:val="22"/>
        </w:rPr>
      </w:pPr>
      <w:r>
        <w:rPr>
          <w:rFonts w:ascii="Arial" w:hAnsi="Arial" w:cs="Arial"/>
          <w:b/>
          <w:szCs w:val="22"/>
        </w:rPr>
        <w:t>Purpose of report</w:t>
      </w:r>
    </w:p>
    <w:p w14:paraId="119E901A" w14:textId="77777777" w:rsidR="00E20490" w:rsidRDefault="00E20490" w:rsidP="00E20490">
      <w:pPr>
        <w:pStyle w:val="MainText"/>
        <w:spacing w:line="240" w:lineRule="auto"/>
        <w:rPr>
          <w:rFonts w:ascii="Arial" w:hAnsi="Arial" w:cs="Arial"/>
          <w:b/>
          <w:szCs w:val="22"/>
        </w:rPr>
      </w:pPr>
    </w:p>
    <w:p w14:paraId="119E901B" w14:textId="77777777" w:rsidR="00E20490" w:rsidRDefault="00E20490" w:rsidP="00E20490">
      <w:pPr>
        <w:pStyle w:val="MainText"/>
        <w:spacing w:line="240" w:lineRule="auto"/>
        <w:rPr>
          <w:rFonts w:ascii="Arial" w:hAnsi="Arial" w:cs="Arial"/>
          <w:szCs w:val="22"/>
        </w:rPr>
      </w:pPr>
      <w:r>
        <w:rPr>
          <w:rFonts w:ascii="Arial" w:hAnsi="Arial" w:cs="Arial"/>
          <w:szCs w:val="22"/>
        </w:rPr>
        <w:t>For information and comment.</w:t>
      </w:r>
    </w:p>
    <w:p w14:paraId="119E901C" w14:textId="77777777" w:rsidR="00E20490" w:rsidRDefault="00E20490" w:rsidP="00E20490">
      <w:pPr>
        <w:pStyle w:val="MainText"/>
        <w:spacing w:line="240" w:lineRule="auto"/>
        <w:rPr>
          <w:rFonts w:ascii="Arial" w:hAnsi="Arial" w:cs="Arial"/>
          <w:b/>
          <w:szCs w:val="22"/>
        </w:rPr>
      </w:pPr>
    </w:p>
    <w:p w14:paraId="119E901D" w14:textId="77777777" w:rsidR="00E20490" w:rsidRDefault="00E20490" w:rsidP="00E20490">
      <w:pPr>
        <w:pStyle w:val="MainText"/>
        <w:spacing w:line="240" w:lineRule="auto"/>
        <w:rPr>
          <w:rFonts w:ascii="Arial" w:hAnsi="Arial" w:cs="Arial"/>
          <w:b/>
          <w:szCs w:val="22"/>
        </w:rPr>
      </w:pPr>
      <w:r>
        <w:rPr>
          <w:rFonts w:ascii="Arial" w:hAnsi="Arial" w:cs="Arial"/>
          <w:b/>
          <w:szCs w:val="22"/>
        </w:rPr>
        <w:t>Summary</w:t>
      </w:r>
    </w:p>
    <w:p w14:paraId="119E901E" w14:textId="77777777" w:rsidR="00E20490" w:rsidRDefault="00E20490" w:rsidP="00E20490">
      <w:pPr>
        <w:pStyle w:val="MainText"/>
        <w:spacing w:line="240" w:lineRule="auto"/>
        <w:rPr>
          <w:rFonts w:ascii="Arial" w:hAnsi="Arial" w:cs="Arial"/>
          <w:b/>
          <w:szCs w:val="22"/>
        </w:rPr>
      </w:pPr>
    </w:p>
    <w:p w14:paraId="119E901F" w14:textId="77777777" w:rsidR="00E20490" w:rsidRDefault="00E20490" w:rsidP="00E20490">
      <w:pPr>
        <w:pStyle w:val="MainText"/>
        <w:spacing w:line="240" w:lineRule="auto"/>
        <w:rPr>
          <w:rFonts w:ascii="Arial" w:hAnsi="Arial" w:cs="Arial"/>
          <w:szCs w:val="22"/>
        </w:rPr>
      </w:pPr>
      <w:r>
        <w:rPr>
          <w:rFonts w:ascii="Arial" w:hAnsi="Arial" w:cs="Arial"/>
          <w:szCs w:val="22"/>
        </w:rPr>
        <w:t>Members to note the following updates:</w:t>
      </w:r>
    </w:p>
    <w:p w14:paraId="119E9020" w14:textId="77777777" w:rsidR="00AC417C" w:rsidRDefault="00AC417C" w:rsidP="00E20490">
      <w:pPr>
        <w:pStyle w:val="MainText"/>
        <w:spacing w:line="240" w:lineRule="auto"/>
        <w:rPr>
          <w:rFonts w:ascii="Arial" w:hAnsi="Arial" w:cs="Arial"/>
          <w:szCs w:val="22"/>
        </w:rPr>
      </w:pPr>
    </w:p>
    <w:p w14:paraId="119E9021" w14:textId="1B9A1ACA" w:rsidR="00AC417C" w:rsidRPr="001417B0" w:rsidRDefault="001417B0" w:rsidP="00AC417C">
      <w:pPr>
        <w:pStyle w:val="MainText"/>
        <w:numPr>
          <w:ilvl w:val="0"/>
          <w:numId w:val="34"/>
        </w:numPr>
        <w:spacing w:line="240" w:lineRule="auto"/>
        <w:rPr>
          <w:rFonts w:ascii="Arial" w:hAnsi="Arial" w:cs="Arial"/>
          <w:szCs w:val="22"/>
        </w:rPr>
      </w:pPr>
      <w:r w:rsidRPr="001417B0">
        <w:rPr>
          <w:rFonts w:ascii="Arial" w:hAnsi="Arial" w:cs="Arial"/>
          <w:szCs w:val="22"/>
        </w:rPr>
        <w:t>Autumn Statement 2016</w:t>
      </w:r>
    </w:p>
    <w:p w14:paraId="119E9022" w14:textId="31C607EB" w:rsidR="00AC417C" w:rsidRPr="001417B0" w:rsidRDefault="001417B0" w:rsidP="00AC417C">
      <w:pPr>
        <w:pStyle w:val="ListParagraph"/>
        <w:numPr>
          <w:ilvl w:val="0"/>
          <w:numId w:val="34"/>
        </w:numPr>
        <w:rPr>
          <w:rFonts w:ascii="Arial" w:hAnsi="Arial" w:cs="Arial"/>
          <w:szCs w:val="22"/>
        </w:rPr>
      </w:pPr>
      <w:r w:rsidRPr="001417B0">
        <w:rPr>
          <w:rFonts w:ascii="Arial" w:hAnsi="Arial" w:cs="Arial"/>
          <w:szCs w:val="22"/>
        </w:rPr>
        <w:t>Armed Forces Covenant Report</w:t>
      </w:r>
    </w:p>
    <w:p w14:paraId="119E9023" w14:textId="7608D536" w:rsidR="00AC417C" w:rsidRDefault="001417B0" w:rsidP="00AC417C">
      <w:pPr>
        <w:pStyle w:val="ListParagraph"/>
        <w:numPr>
          <w:ilvl w:val="0"/>
          <w:numId w:val="34"/>
        </w:numPr>
        <w:rPr>
          <w:rFonts w:ascii="Arial" w:hAnsi="Arial" w:cs="Arial"/>
          <w:bCs/>
          <w:szCs w:val="22"/>
        </w:rPr>
      </w:pPr>
      <w:r w:rsidRPr="001417B0">
        <w:rPr>
          <w:rFonts w:ascii="Arial" w:hAnsi="Arial" w:cs="Arial"/>
          <w:bCs/>
          <w:szCs w:val="22"/>
        </w:rPr>
        <w:t>Children’s Mental Health</w:t>
      </w:r>
    </w:p>
    <w:p w14:paraId="537E2597" w14:textId="6A9310D5" w:rsidR="00B65AF7" w:rsidRDefault="00B65AF7" w:rsidP="00B65AF7">
      <w:pPr>
        <w:pStyle w:val="ListParagraph"/>
        <w:numPr>
          <w:ilvl w:val="0"/>
          <w:numId w:val="34"/>
        </w:numPr>
        <w:rPr>
          <w:rFonts w:ascii="Arial" w:hAnsi="Arial" w:cs="Arial"/>
          <w:bCs/>
          <w:szCs w:val="22"/>
        </w:rPr>
      </w:pPr>
      <w:r w:rsidRPr="00B65AF7">
        <w:rPr>
          <w:rFonts w:ascii="Arial" w:hAnsi="Arial" w:cs="Arial"/>
          <w:bCs/>
          <w:szCs w:val="22"/>
        </w:rPr>
        <w:t>Self-Care and Health Literacy</w:t>
      </w:r>
    </w:p>
    <w:p w14:paraId="26F9A16F" w14:textId="06F0A2AA" w:rsidR="00B65AF7" w:rsidRDefault="00B65AF7" w:rsidP="00B65AF7">
      <w:pPr>
        <w:pStyle w:val="ListParagraph"/>
        <w:numPr>
          <w:ilvl w:val="0"/>
          <w:numId w:val="34"/>
        </w:numPr>
        <w:rPr>
          <w:rFonts w:ascii="Arial" w:hAnsi="Arial" w:cs="Arial"/>
          <w:bCs/>
          <w:szCs w:val="22"/>
        </w:rPr>
      </w:pPr>
      <w:r w:rsidRPr="00B65AF7">
        <w:rPr>
          <w:rFonts w:ascii="Arial" w:hAnsi="Arial" w:cs="Arial"/>
          <w:bCs/>
          <w:szCs w:val="22"/>
        </w:rPr>
        <w:t>Health in all policies: a manual for local government</w:t>
      </w:r>
    </w:p>
    <w:p w14:paraId="589D128C" w14:textId="3D574A07" w:rsidR="00B65AF7" w:rsidRDefault="00B65AF7" w:rsidP="00B65AF7">
      <w:pPr>
        <w:pStyle w:val="ListParagraph"/>
        <w:numPr>
          <w:ilvl w:val="0"/>
          <w:numId w:val="34"/>
        </w:numPr>
        <w:rPr>
          <w:rFonts w:ascii="Arial" w:hAnsi="Arial" w:cs="Arial"/>
          <w:bCs/>
          <w:szCs w:val="22"/>
        </w:rPr>
      </w:pPr>
      <w:r w:rsidRPr="00B65AF7">
        <w:rPr>
          <w:rFonts w:ascii="Arial" w:hAnsi="Arial" w:cs="Arial"/>
          <w:bCs/>
          <w:szCs w:val="22"/>
        </w:rPr>
        <w:t>Personalisation</w:t>
      </w:r>
    </w:p>
    <w:p w14:paraId="58BFD5B8" w14:textId="6612AEE7" w:rsidR="00B65AF7" w:rsidRPr="001417B0" w:rsidRDefault="00B65AF7" w:rsidP="00B65AF7">
      <w:pPr>
        <w:pStyle w:val="ListParagraph"/>
        <w:numPr>
          <w:ilvl w:val="0"/>
          <w:numId w:val="34"/>
        </w:numPr>
        <w:rPr>
          <w:rFonts w:ascii="Arial" w:hAnsi="Arial" w:cs="Arial"/>
          <w:bCs/>
          <w:szCs w:val="22"/>
        </w:rPr>
      </w:pPr>
      <w:r w:rsidRPr="00B65AF7">
        <w:rPr>
          <w:rFonts w:ascii="Arial" w:hAnsi="Arial" w:cs="Arial"/>
          <w:bCs/>
          <w:szCs w:val="22"/>
        </w:rPr>
        <w:t>Government consultation on Dementia: care, support and awareness</w:t>
      </w:r>
    </w:p>
    <w:p w14:paraId="119E9027" w14:textId="77777777" w:rsidR="000A3935" w:rsidRPr="0021114E" w:rsidRDefault="000A3935" w:rsidP="0021114E">
      <w:pPr>
        <w:pStyle w:val="MainText"/>
        <w:spacing w:line="240" w:lineRule="auto"/>
        <w:rPr>
          <w:rFonts w:ascii="Arial" w:hAnsi="Arial" w:cs="Arial"/>
          <w:szCs w:val="22"/>
        </w:rPr>
      </w:pPr>
    </w:p>
    <w:p w14:paraId="119E902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19E9036" w14:textId="77777777">
        <w:tc>
          <w:tcPr>
            <w:tcW w:w="9157" w:type="dxa"/>
          </w:tcPr>
          <w:p w14:paraId="119E9029" w14:textId="77777777" w:rsidR="000C3360" w:rsidRPr="0021114E" w:rsidRDefault="000C3360" w:rsidP="0021114E">
            <w:pPr>
              <w:pStyle w:val="MainText"/>
              <w:spacing w:line="240" w:lineRule="auto"/>
              <w:rPr>
                <w:rFonts w:ascii="Arial" w:hAnsi="Arial" w:cs="Arial"/>
                <w:b/>
                <w:szCs w:val="22"/>
              </w:rPr>
            </w:pPr>
          </w:p>
          <w:p w14:paraId="119E902A" w14:textId="77777777" w:rsidR="00E20490" w:rsidRDefault="00E20490" w:rsidP="00E20490">
            <w:pPr>
              <w:pStyle w:val="MainText"/>
              <w:spacing w:line="240" w:lineRule="auto"/>
              <w:rPr>
                <w:rFonts w:ascii="Arial" w:hAnsi="Arial" w:cs="Arial"/>
                <w:b/>
                <w:szCs w:val="22"/>
              </w:rPr>
            </w:pPr>
            <w:r>
              <w:rPr>
                <w:rFonts w:ascii="Arial" w:hAnsi="Arial" w:cs="Arial"/>
                <w:b/>
                <w:szCs w:val="22"/>
              </w:rPr>
              <w:t>Recommendations</w:t>
            </w:r>
          </w:p>
          <w:p w14:paraId="119E902B" w14:textId="77777777" w:rsidR="00E20490" w:rsidRDefault="00E20490" w:rsidP="00E20490">
            <w:pPr>
              <w:pStyle w:val="MainText"/>
              <w:spacing w:line="240" w:lineRule="auto"/>
              <w:rPr>
                <w:rFonts w:ascii="Arial" w:hAnsi="Arial" w:cs="Arial"/>
                <w:szCs w:val="22"/>
              </w:rPr>
            </w:pPr>
          </w:p>
          <w:p w14:paraId="119E902C" w14:textId="77777777" w:rsidR="00E20490" w:rsidRDefault="00E20490" w:rsidP="00E20490">
            <w:pPr>
              <w:pStyle w:val="MainText"/>
              <w:spacing w:line="240" w:lineRule="auto"/>
              <w:rPr>
                <w:rFonts w:ascii="Arial" w:hAnsi="Arial" w:cs="Arial"/>
                <w:szCs w:val="22"/>
              </w:rPr>
            </w:pPr>
            <w:r>
              <w:rPr>
                <w:rFonts w:ascii="Arial" w:hAnsi="Arial" w:cs="Arial"/>
                <w:szCs w:val="22"/>
              </w:rPr>
              <w:t xml:space="preserve">Members of the Community Wellbeing Board are asked to: </w:t>
            </w:r>
          </w:p>
          <w:p w14:paraId="119E902D" w14:textId="77777777" w:rsidR="00E20490" w:rsidRDefault="00E20490" w:rsidP="00E20490">
            <w:pPr>
              <w:pStyle w:val="MainText"/>
              <w:spacing w:line="240" w:lineRule="auto"/>
              <w:rPr>
                <w:rFonts w:ascii="Arial" w:hAnsi="Arial" w:cs="Arial"/>
                <w:szCs w:val="22"/>
              </w:rPr>
            </w:pPr>
          </w:p>
          <w:p w14:paraId="119E902E" w14:textId="77777777" w:rsidR="00E20490" w:rsidRDefault="00E20490" w:rsidP="00E20490">
            <w:pPr>
              <w:pStyle w:val="MainText"/>
              <w:numPr>
                <w:ilvl w:val="0"/>
                <w:numId w:val="32"/>
              </w:numPr>
              <w:tabs>
                <w:tab w:val="left" w:pos="709"/>
              </w:tabs>
              <w:spacing w:line="240" w:lineRule="auto"/>
              <w:rPr>
                <w:rFonts w:ascii="Arial" w:hAnsi="Arial" w:cs="Arial"/>
                <w:szCs w:val="22"/>
              </w:rPr>
            </w:pPr>
            <w:r>
              <w:rPr>
                <w:rFonts w:ascii="Arial" w:eastAsia="Calibri" w:hAnsi="Arial" w:cs="Arial"/>
                <w:b/>
                <w:szCs w:val="22"/>
                <w:lang w:eastAsia="en-US"/>
              </w:rPr>
              <w:t>Provide oral updates</w:t>
            </w:r>
            <w:r>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119E902F" w14:textId="77777777" w:rsidR="00E20490" w:rsidRDefault="00E20490" w:rsidP="00E20490">
            <w:pPr>
              <w:pStyle w:val="MainText"/>
              <w:tabs>
                <w:tab w:val="left" w:pos="709"/>
              </w:tabs>
              <w:spacing w:line="240" w:lineRule="auto"/>
              <w:rPr>
                <w:rFonts w:ascii="Arial" w:hAnsi="Arial" w:cs="Arial"/>
                <w:color w:val="FF0000"/>
                <w:szCs w:val="22"/>
              </w:rPr>
            </w:pPr>
          </w:p>
          <w:p w14:paraId="119E9030" w14:textId="77777777" w:rsidR="00E20490" w:rsidRDefault="00E20490" w:rsidP="00E20490">
            <w:pPr>
              <w:pStyle w:val="MainText"/>
              <w:tabs>
                <w:tab w:val="left" w:pos="709"/>
              </w:tabs>
              <w:spacing w:line="240" w:lineRule="auto"/>
              <w:ind w:firstLine="426"/>
              <w:rPr>
                <w:rFonts w:ascii="Arial" w:hAnsi="Arial" w:cs="Arial"/>
                <w:szCs w:val="22"/>
              </w:rPr>
            </w:pPr>
            <w:r>
              <w:rPr>
                <w:rFonts w:ascii="Arial" w:hAnsi="Arial" w:cs="Arial"/>
                <w:b/>
                <w:szCs w:val="22"/>
              </w:rPr>
              <w:t xml:space="preserve">2. </w:t>
            </w:r>
            <w:r>
              <w:rPr>
                <w:rFonts w:ascii="Arial" w:hAnsi="Arial" w:cs="Arial"/>
                <w:b/>
                <w:szCs w:val="22"/>
              </w:rPr>
              <w:tab/>
              <w:t>Note</w:t>
            </w:r>
            <w:r>
              <w:rPr>
                <w:rFonts w:ascii="Arial" w:hAnsi="Arial" w:cs="Arial"/>
                <w:szCs w:val="22"/>
              </w:rPr>
              <w:t xml:space="preserve"> the updates contained in the report.</w:t>
            </w:r>
          </w:p>
          <w:p w14:paraId="119E9031" w14:textId="77777777" w:rsidR="00E20490" w:rsidRDefault="00E20490" w:rsidP="00E20490">
            <w:pPr>
              <w:pStyle w:val="MainText"/>
              <w:tabs>
                <w:tab w:val="left" w:pos="709"/>
              </w:tabs>
              <w:spacing w:line="240" w:lineRule="auto"/>
              <w:ind w:left="720"/>
              <w:rPr>
                <w:rFonts w:ascii="Arial" w:hAnsi="Arial" w:cs="Arial"/>
                <w:szCs w:val="22"/>
              </w:rPr>
            </w:pPr>
          </w:p>
          <w:p w14:paraId="119E9032" w14:textId="77777777" w:rsidR="00E20490" w:rsidRDefault="00E20490" w:rsidP="00E20490">
            <w:pPr>
              <w:pStyle w:val="MainText"/>
              <w:spacing w:line="240" w:lineRule="auto"/>
              <w:rPr>
                <w:rFonts w:ascii="Arial" w:hAnsi="Arial" w:cs="Arial"/>
                <w:b/>
                <w:szCs w:val="22"/>
              </w:rPr>
            </w:pPr>
            <w:r>
              <w:rPr>
                <w:rFonts w:ascii="Arial" w:hAnsi="Arial" w:cs="Arial"/>
                <w:b/>
                <w:szCs w:val="22"/>
              </w:rPr>
              <w:t>Action</w:t>
            </w:r>
          </w:p>
          <w:p w14:paraId="119E9033" w14:textId="77777777" w:rsidR="00E20490" w:rsidRDefault="00E20490" w:rsidP="00E20490">
            <w:pPr>
              <w:pStyle w:val="MainText"/>
              <w:spacing w:line="240" w:lineRule="auto"/>
              <w:rPr>
                <w:rFonts w:ascii="Arial" w:hAnsi="Arial" w:cs="Arial"/>
                <w:szCs w:val="22"/>
              </w:rPr>
            </w:pPr>
          </w:p>
          <w:p w14:paraId="119E9034" w14:textId="77777777" w:rsidR="000A3935" w:rsidRDefault="00E20490" w:rsidP="00E20490">
            <w:pPr>
              <w:pStyle w:val="MainText"/>
              <w:spacing w:line="240" w:lineRule="auto"/>
              <w:rPr>
                <w:rFonts w:ascii="Arial" w:hAnsi="Arial" w:cs="Arial"/>
              </w:rPr>
            </w:pPr>
            <w:r>
              <w:rPr>
                <w:rFonts w:ascii="Arial" w:hAnsi="Arial" w:cs="Arial"/>
              </w:rPr>
              <w:t>As directed by members.</w:t>
            </w:r>
          </w:p>
          <w:p w14:paraId="119E9035" w14:textId="77777777" w:rsidR="00E20490" w:rsidRPr="0021114E" w:rsidRDefault="00E20490" w:rsidP="00E20490">
            <w:pPr>
              <w:pStyle w:val="MainText"/>
              <w:spacing w:line="240" w:lineRule="auto"/>
              <w:rPr>
                <w:rFonts w:ascii="Arial" w:hAnsi="Arial" w:cs="Arial"/>
                <w:b/>
                <w:szCs w:val="22"/>
              </w:rPr>
            </w:pPr>
          </w:p>
        </w:tc>
      </w:tr>
    </w:tbl>
    <w:p w14:paraId="119E9038" w14:textId="77777777" w:rsidR="000D2BDB" w:rsidRPr="0021114E" w:rsidRDefault="000D2BDB" w:rsidP="0021114E">
      <w:pPr>
        <w:pStyle w:val="MainText"/>
        <w:spacing w:line="240" w:lineRule="auto"/>
        <w:rPr>
          <w:rFonts w:ascii="Arial" w:hAnsi="Arial" w:cs="Arial"/>
          <w:szCs w:val="22"/>
        </w:rPr>
      </w:pPr>
    </w:p>
    <w:p w14:paraId="119E9039" w14:textId="77777777" w:rsidR="00AA6F4D" w:rsidRPr="0021114E" w:rsidRDefault="00AA6F4D" w:rsidP="0021114E">
      <w:pPr>
        <w:pStyle w:val="MainText"/>
        <w:spacing w:line="240" w:lineRule="auto"/>
        <w:rPr>
          <w:rFonts w:ascii="Arial" w:hAnsi="Arial" w:cs="Arial"/>
          <w:szCs w:val="22"/>
        </w:rPr>
      </w:pPr>
    </w:p>
    <w:p w14:paraId="119E903A" w14:textId="77777777" w:rsidR="0021114E"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21114E" w14:paraId="119E903D" w14:textId="77777777" w:rsidTr="00B5300C">
        <w:tc>
          <w:tcPr>
            <w:tcW w:w="2802" w:type="dxa"/>
          </w:tcPr>
          <w:p w14:paraId="119E903B" w14:textId="77777777" w:rsidR="00E20490" w:rsidRPr="0021114E" w:rsidRDefault="00E20490" w:rsidP="00B5300C">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119E903C"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Mark Norris</w:t>
            </w:r>
          </w:p>
        </w:tc>
      </w:tr>
      <w:tr w:rsidR="00E20490" w:rsidRPr="0021114E" w14:paraId="119E9040" w14:textId="77777777" w:rsidTr="00B5300C">
        <w:tc>
          <w:tcPr>
            <w:tcW w:w="2802" w:type="dxa"/>
          </w:tcPr>
          <w:p w14:paraId="119E903E"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19E903F"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Principle Policy Adviser</w:t>
            </w:r>
          </w:p>
        </w:tc>
      </w:tr>
      <w:tr w:rsidR="00E20490" w:rsidRPr="0021114E" w14:paraId="119E9043" w14:textId="77777777" w:rsidTr="00B5300C">
        <w:tc>
          <w:tcPr>
            <w:tcW w:w="2802" w:type="dxa"/>
          </w:tcPr>
          <w:p w14:paraId="119E9041"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19E9042"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020 7664 3241</w:t>
            </w:r>
          </w:p>
        </w:tc>
      </w:tr>
      <w:tr w:rsidR="00E20490" w:rsidRPr="0021114E" w14:paraId="119E9046" w14:textId="77777777" w:rsidTr="00B5300C">
        <w:trPr>
          <w:trHeight w:val="507"/>
        </w:trPr>
        <w:tc>
          <w:tcPr>
            <w:tcW w:w="2802" w:type="dxa"/>
          </w:tcPr>
          <w:p w14:paraId="119E9044" w14:textId="77777777" w:rsidR="00E20490" w:rsidRPr="0021114E" w:rsidRDefault="00E20490" w:rsidP="00B5300C">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119E9045" w14:textId="77777777" w:rsidR="00E20490" w:rsidRPr="0021114E" w:rsidRDefault="00A626E2" w:rsidP="00B5300C">
            <w:pPr>
              <w:pStyle w:val="MainText"/>
              <w:spacing w:before="120" w:line="240" w:lineRule="auto"/>
              <w:rPr>
                <w:rFonts w:ascii="Arial" w:hAnsi="Arial" w:cs="Arial"/>
                <w:szCs w:val="22"/>
              </w:rPr>
            </w:pPr>
            <w:hyperlink r:id="rId11" w:history="1">
              <w:r w:rsidR="00E20490" w:rsidRPr="00BA0A38">
                <w:rPr>
                  <w:rStyle w:val="Hyperlink"/>
                  <w:rFonts w:ascii="Arial" w:hAnsi="Arial" w:cs="Arial"/>
                  <w:szCs w:val="22"/>
                </w:rPr>
                <w:t>mark.norris@local.gov.uk</w:t>
              </w:r>
            </w:hyperlink>
            <w:r w:rsidR="00E20490" w:rsidRPr="0021114E">
              <w:rPr>
                <w:rFonts w:ascii="Arial" w:hAnsi="Arial" w:cs="Arial"/>
                <w:szCs w:val="22"/>
              </w:rPr>
              <w:t xml:space="preserve"> </w:t>
            </w:r>
          </w:p>
        </w:tc>
      </w:tr>
    </w:tbl>
    <w:p w14:paraId="119E904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119E9048" w14:textId="77777777" w:rsidR="0021114E" w:rsidRDefault="0021114E" w:rsidP="00E20490">
      <w:pPr>
        <w:rPr>
          <w:rFonts w:ascii="Arial" w:hAnsi="Arial" w:cs="Arial"/>
          <w:szCs w:val="22"/>
        </w:rPr>
      </w:pPr>
      <w:r>
        <w:rPr>
          <w:rFonts w:ascii="Arial" w:hAnsi="Arial" w:cs="Arial"/>
          <w:szCs w:val="22"/>
        </w:rPr>
        <w:lastRenderedPageBreak/>
        <w:br w:type="page"/>
      </w:r>
      <w:bookmarkStart w:id="2" w:name="MainHeading2"/>
      <w:bookmarkEnd w:id="2"/>
    </w:p>
    <w:p w14:paraId="119E9049" w14:textId="77777777" w:rsidR="00E20490" w:rsidRDefault="00E20490" w:rsidP="00B5300C">
      <w:pPr>
        <w:pStyle w:val="LGAItemNoHeading"/>
        <w:spacing w:before="0" w:after="0" w:line="240" w:lineRule="auto"/>
        <w:outlineLvl w:val="0"/>
        <w:rPr>
          <w:rFonts w:ascii="Arial" w:hAnsi="Arial" w:cs="Arial"/>
          <w:sz w:val="28"/>
          <w:szCs w:val="28"/>
        </w:rPr>
      </w:pPr>
      <w:r>
        <w:rPr>
          <w:rFonts w:ascii="Arial" w:hAnsi="Arial" w:cs="Arial"/>
          <w:sz w:val="28"/>
          <w:szCs w:val="28"/>
        </w:rPr>
        <w:lastRenderedPageBreak/>
        <w:t xml:space="preserve">Update on Other Board Business </w:t>
      </w:r>
    </w:p>
    <w:p w14:paraId="119E904A" w14:textId="77777777" w:rsidR="00E20490" w:rsidRPr="00E20490" w:rsidRDefault="00E20490" w:rsidP="00B5300C">
      <w:pPr>
        <w:rPr>
          <w:rFonts w:ascii="Arial" w:hAnsi="Arial" w:cs="Arial"/>
          <w:szCs w:val="22"/>
        </w:rPr>
      </w:pPr>
    </w:p>
    <w:p w14:paraId="119E904B" w14:textId="6789B69B" w:rsidR="00E20490" w:rsidRPr="00E20490" w:rsidRDefault="007B3D5B" w:rsidP="00B5300C">
      <w:pPr>
        <w:rPr>
          <w:rFonts w:ascii="Arial" w:hAnsi="Arial" w:cs="Arial"/>
          <w:b/>
          <w:szCs w:val="22"/>
        </w:rPr>
      </w:pPr>
      <w:r>
        <w:rPr>
          <w:rFonts w:ascii="Arial" w:hAnsi="Arial" w:cs="Arial"/>
          <w:b/>
          <w:szCs w:val="22"/>
        </w:rPr>
        <w:t>Autumn Statement 2016</w:t>
      </w:r>
    </w:p>
    <w:p w14:paraId="119E904C" w14:textId="77777777" w:rsidR="00E20490" w:rsidRPr="00E20490" w:rsidRDefault="00E20490" w:rsidP="00B5300C">
      <w:pPr>
        <w:rPr>
          <w:rFonts w:ascii="Arial" w:hAnsi="Arial" w:cs="Arial"/>
          <w:szCs w:val="22"/>
          <w:lang w:val="en"/>
        </w:rPr>
      </w:pPr>
    </w:p>
    <w:p w14:paraId="5B7819FE" w14:textId="4F04C40B" w:rsidR="007B3D5B" w:rsidRDefault="00B65AF7" w:rsidP="00B5300C">
      <w:pPr>
        <w:pStyle w:val="Default"/>
        <w:numPr>
          <w:ilvl w:val="0"/>
          <w:numId w:val="35"/>
        </w:numPr>
        <w:rPr>
          <w:sz w:val="22"/>
          <w:szCs w:val="22"/>
        </w:rPr>
      </w:pPr>
      <w:r>
        <w:rPr>
          <w:sz w:val="22"/>
          <w:szCs w:val="22"/>
        </w:rPr>
        <w:t>In the Government’s Autumn Statement, announced by the Chancellor on 23 November 2016, t</w:t>
      </w:r>
      <w:r w:rsidR="007B3D5B">
        <w:rPr>
          <w:sz w:val="22"/>
          <w:szCs w:val="22"/>
        </w:rPr>
        <w:t>here were no announcements for adult social care.</w:t>
      </w:r>
      <w:r>
        <w:rPr>
          <w:sz w:val="22"/>
          <w:szCs w:val="22"/>
        </w:rPr>
        <w:t xml:space="preserve"> </w:t>
      </w:r>
    </w:p>
    <w:p w14:paraId="298A1824" w14:textId="77777777" w:rsidR="007B3D5B" w:rsidRDefault="007B3D5B" w:rsidP="00B5300C">
      <w:pPr>
        <w:pStyle w:val="Default"/>
        <w:rPr>
          <w:sz w:val="22"/>
          <w:szCs w:val="22"/>
        </w:rPr>
      </w:pPr>
    </w:p>
    <w:p w14:paraId="31CCE203" w14:textId="34DE943B" w:rsidR="007B3D5B" w:rsidRDefault="007B3D5B" w:rsidP="00B5300C">
      <w:pPr>
        <w:pStyle w:val="Default"/>
        <w:numPr>
          <w:ilvl w:val="0"/>
          <w:numId w:val="35"/>
        </w:numPr>
        <w:rPr>
          <w:sz w:val="22"/>
          <w:szCs w:val="22"/>
        </w:rPr>
      </w:pPr>
      <w:r>
        <w:rPr>
          <w:sz w:val="22"/>
          <w:szCs w:val="22"/>
        </w:rPr>
        <w:t xml:space="preserve">In recent months the entire care and health sector, including councils, providers, charities, the NHS, health economists, Parliamentarians and the Care Quality Commission have united around the urgent need to address the unsustainable pressures facing adult social care and the growing funding gap those pressures are creating. The Government’s failure to act on these calls, and by implication its insistence that adult social care has the resource it needs, is unacceptable. The absence of additional funding will have knock-on effects on the viability of providers and the sustainability of the NHS. Most importantly, the impact will fall on residents. Unmet need is likely to increase and elderly and vulnerable people will continue to face an uncertain future in which they might not receive the care they need to support their independence and wellbeing. Those receiving services may see further reductions in the care and support they receive. </w:t>
      </w:r>
    </w:p>
    <w:p w14:paraId="1C076B21" w14:textId="77777777" w:rsidR="007B3D5B" w:rsidRDefault="007B3D5B" w:rsidP="00B5300C">
      <w:pPr>
        <w:pStyle w:val="Default"/>
        <w:rPr>
          <w:sz w:val="22"/>
          <w:szCs w:val="22"/>
        </w:rPr>
      </w:pPr>
    </w:p>
    <w:p w14:paraId="63A582E4" w14:textId="695691DA" w:rsidR="007B3D5B" w:rsidRDefault="007B3D5B" w:rsidP="00B5300C">
      <w:pPr>
        <w:pStyle w:val="Default"/>
        <w:numPr>
          <w:ilvl w:val="0"/>
          <w:numId w:val="35"/>
        </w:numPr>
        <w:rPr>
          <w:sz w:val="22"/>
          <w:szCs w:val="22"/>
        </w:rPr>
      </w:pPr>
      <w:r>
        <w:rPr>
          <w:sz w:val="22"/>
          <w:szCs w:val="22"/>
        </w:rPr>
        <w:t xml:space="preserve">The LGA estimates that adult social care faces a funding gap of £1.3 billion by 2019/20 (even with the measures announced in the 2015 Spending Review) based on pressures caused by demography, inflation and the National Living Wage. In addition to this, LGA analysis of ‘fair price’ of care calculations developed by provider organisations suggests that the scale of the immediate challenge could be in the order of at least £1.3 billion. This is the minimum requirement to stabilise the provider market meaning that a total of at least £2.6 billion is needed by the end of the decade. </w:t>
      </w:r>
    </w:p>
    <w:p w14:paraId="5F9B3D9E" w14:textId="77777777" w:rsidR="007B3D5B" w:rsidRDefault="007B3D5B" w:rsidP="00B5300C">
      <w:pPr>
        <w:pStyle w:val="Default"/>
        <w:rPr>
          <w:sz w:val="22"/>
          <w:szCs w:val="22"/>
        </w:rPr>
      </w:pPr>
    </w:p>
    <w:p w14:paraId="6197B99A" w14:textId="0F3F710C" w:rsidR="007B3D5B" w:rsidRDefault="007B3D5B" w:rsidP="00B5300C">
      <w:pPr>
        <w:pStyle w:val="Default"/>
        <w:numPr>
          <w:ilvl w:val="0"/>
          <w:numId w:val="35"/>
        </w:numPr>
        <w:rPr>
          <w:sz w:val="22"/>
          <w:szCs w:val="22"/>
        </w:rPr>
      </w:pPr>
      <w:r>
        <w:rPr>
          <w:sz w:val="22"/>
          <w:szCs w:val="22"/>
        </w:rPr>
        <w:t>Immediate and medium-term challenges of this scale simply cannot be ignored any longer. As a country we need far greater recognition of why social care matters and why it must be treated as a national priority. If councils are to stand any chance of protecting such vital services that support elderly and vulnerable people then we need urgent action to put social care on a sustainable financial footing. This must mean genuinely new additional funding.”</w:t>
      </w:r>
    </w:p>
    <w:p w14:paraId="640A2FE6" w14:textId="77777777" w:rsidR="00B65AF7" w:rsidRDefault="00B65AF7" w:rsidP="00B65AF7">
      <w:pPr>
        <w:pStyle w:val="ListParagraph"/>
        <w:rPr>
          <w:szCs w:val="22"/>
        </w:rPr>
      </w:pPr>
    </w:p>
    <w:p w14:paraId="04E1C333" w14:textId="533AF446" w:rsidR="00B65AF7" w:rsidRDefault="00B65AF7" w:rsidP="00B65AF7">
      <w:pPr>
        <w:pStyle w:val="Default"/>
        <w:numPr>
          <w:ilvl w:val="0"/>
          <w:numId w:val="35"/>
        </w:numPr>
        <w:rPr>
          <w:sz w:val="22"/>
          <w:szCs w:val="22"/>
        </w:rPr>
      </w:pPr>
      <w:r w:rsidRPr="00B65AF7">
        <w:rPr>
          <w:sz w:val="22"/>
          <w:szCs w:val="22"/>
        </w:rPr>
        <w:t xml:space="preserve">The LGA’s full ‘On the Day Briefing’ is included at </w:t>
      </w:r>
      <w:r w:rsidRPr="00B65AF7">
        <w:rPr>
          <w:b/>
          <w:color w:val="auto"/>
          <w:sz w:val="22"/>
          <w:szCs w:val="22"/>
          <w:u w:val="single"/>
        </w:rPr>
        <w:t>Appendix A</w:t>
      </w:r>
      <w:r w:rsidRPr="00B65AF7">
        <w:rPr>
          <w:sz w:val="22"/>
          <w:szCs w:val="22"/>
        </w:rPr>
        <w:t>.</w:t>
      </w:r>
    </w:p>
    <w:p w14:paraId="119E9056" w14:textId="17CDF1FD" w:rsidR="00E20490" w:rsidRPr="007B3D5B" w:rsidRDefault="00E20490" w:rsidP="00B5300C">
      <w:pPr>
        <w:rPr>
          <w:rFonts w:ascii="Arial" w:hAnsi="Arial" w:cs="Arial"/>
          <w:i/>
          <w:szCs w:val="22"/>
          <w:u w:val="single"/>
          <w:lang w:val="en"/>
        </w:rPr>
      </w:pPr>
    </w:p>
    <w:p w14:paraId="0C29C09E" w14:textId="09CBB4F4" w:rsidR="007B3D5B" w:rsidRDefault="007B3D5B" w:rsidP="00B5300C">
      <w:pPr>
        <w:rPr>
          <w:rFonts w:ascii="Arial" w:hAnsi="Arial" w:cs="Arial"/>
          <w:b/>
        </w:rPr>
      </w:pPr>
      <w:r>
        <w:rPr>
          <w:rFonts w:ascii="Arial" w:hAnsi="Arial" w:cs="Arial"/>
          <w:b/>
        </w:rPr>
        <w:t>Armed Forces Covenant report – ‘</w:t>
      </w:r>
      <w:hyperlink r:id="rId15" w:history="1">
        <w:r w:rsidRPr="00A2478B">
          <w:rPr>
            <w:rStyle w:val="Hyperlink"/>
            <w:rFonts w:ascii="Arial" w:hAnsi="Arial" w:cs="Arial"/>
            <w:b/>
          </w:rPr>
          <w:t>our community, out covenant’</w:t>
        </w:r>
      </w:hyperlink>
    </w:p>
    <w:p w14:paraId="66E9AF62" w14:textId="77777777" w:rsidR="007B3D5B" w:rsidRDefault="007B3D5B" w:rsidP="00B5300C">
      <w:pPr>
        <w:rPr>
          <w:rFonts w:ascii="Arial" w:hAnsi="Arial" w:cs="Arial"/>
        </w:rPr>
      </w:pPr>
    </w:p>
    <w:p w14:paraId="38CF3734" w14:textId="7177D1D2" w:rsidR="007B3D5B" w:rsidRPr="007B3D5B" w:rsidRDefault="007B3D5B" w:rsidP="00B5300C">
      <w:pPr>
        <w:pStyle w:val="ListParagraph"/>
        <w:numPr>
          <w:ilvl w:val="0"/>
          <w:numId w:val="35"/>
        </w:numPr>
        <w:rPr>
          <w:rFonts w:ascii="Arial" w:hAnsi="Arial" w:cs="Arial"/>
        </w:rPr>
      </w:pPr>
      <w:r w:rsidRPr="007B3D5B">
        <w:rPr>
          <w:rFonts w:ascii="Arial" w:hAnsi="Arial" w:cs="Arial"/>
        </w:rPr>
        <w:t>The LGA and the Forces in Mind Trust (</w:t>
      </w:r>
      <w:proofErr w:type="spellStart"/>
      <w:r w:rsidRPr="007B3D5B">
        <w:rPr>
          <w:rFonts w:ascii="Arial" w:hAnsi="Arial" w:cs="Arial"/>
        </w:rPr>
        <w:t>FiMT</w:t>
      </w:r>
      <w:proofErr w:type="spellEnd"/>
      <w:r w:rsidRPr="007B3D5B">
        <w:rPr>
          <w:rFonts w:ascii="Arial" w:hAnsi="Arial" w:cs="Arial"/>
        </w:rPr>
        <w:t xml:space="preserve">) commissioned Shared Intelligence to review local implementation of the armed forces covenant. All councils in England have voluntarily signed up to a local version of the national covenant. There are no statutory duties directly relating to the local implementation of the armed forces covenant, beyond housing statute that gives ex-servicemen and women additional preference should they be in high need of accommodation. There is grant funding available that councils can apply for, and there is currently £4 million available. </w:t>
      </w:r>
    </w:p>
    <w:p w14:paraId="2318B90D" w14:textId="77777777" w:rsidR="007B3D5B" w:rsidRDefault="007B3D5B" w:rsidP="00B5300C">
      <w:pPr>
        <w:rPr>
          <w:rFonts w:ascii="Arial" w:hAnsi="Arial" w:cs="Arial"/>
        </w:rPr>
      </w:pPr>
    </w:p>
    <w:p w14:paraId="00859C83" w14:textId="766732E3" w:rsidR="007B3D5B" w:rsidRPr="007B3D5B" w:rsidRDefault="007B3D5B" w:rsidP="00B5300C">
      <w:pPr>
        <w:pStyle w:val="ListParagraph"/>
        <w:numPr>
          <w:ilvl w:val="0"/>
          <w:numId w:val="35"/>
        </w:numPr>
        <w:rPr>
          <w:rFonts w:ascii="Arial" w:hAnsi="Arial" w:cs="Arial"/>
        </w:rPr>
      </w:pPr>
      <w:r w:rsidRPr="007B3D5B">
        <w:rPr>
          <w:rFonts w:ascii="Arial" w:hAnsi="Arial" w:cs="Arial"/>
        </w:rPr>
        <w:t>The report of the review made a number of recommendations that the LGA are taking forward with the MOD subject to LGA capacity and funding:</w:t>
      </w:r>
    </w:p>
    <w:p w14:paraId="29381182" w14:textId="77777777" w:rsidR="007B3D5B" w:rsidRDefault="007B3D5B" w:rsidP="00B5300C">
      <w:pPr>
        <w:rPr>
          <w:rFonts w:ascii="Arial" w:hAnsi="Arial" w:cs="Arial"/>
          <w:b/>
        </w:rPr>
      </w:pPr>
    </w:p>
    <w:p w14:paraId="20D2002B" w14:textId="77777777" w:rsidR="007B3D5B" w:rsidRPr="007B3D5B" w:rsidRDefault="007B3D5B" w:rsidP="00B5300C">
      <w:pPr>
        <w:rPr>
          <w:rFonts w:ascii="Arial" w:hAnsi="Arial" w:cs="Arial"/>
          <w:u w:val="single"/>
        </w:rPr>
      </w:pPr>
      <w:r w:rsidRPr="007B3D5B">
        <w:rPr>
          <w:rFonts w:ascii="Arial" w:hAnsi="Arial" w:cs="Arial"/>
          <w:u w:val="single"/>
        </w:rPr>
        <w:lastRenderedPageBreak/>
        <w:t>The LGA and Government</w:t>
      </w:r>
    </w:p>
    <w:p w14:paraId="3E8923D0" w14:textId="77777777" w:rsidR="007B3D5B" w:rsidRPr="00A2478B" w:rsidRDefault="007B3D5B" w:rsidP="00B5300C">
      <w:pPr>
        <w:rPr>
          <w:rFonts w:ascii="Arial" w:hAnsi="Arial" w:cs="Arial"/>
          <w:b/>
        </w:rPr>
      </w:pPr>
    </w:p>
    <w:p w14:paraId="335D3C67" w14:textId="78306F07" w:rsidR="007B3D5B" w:rsidRDefault="007B3D5B" w:rsidP="00B5300C">
      <w:pPr>
        <w:pStyle w:val="ListParagraph"/>
        <w:numPr>
          <w:ilvl w:val="0"/>
          <w:numId w:val="35"/>
        </w:numPr>
        <w:rPr>
          <w:rFonts w:ascii="Arial" w:hAnsi="Arial" w:cs="Arial"/>
        </w:rPr>
      </w:pPr>
      <w:r w:rsidRPr="007B3D5B">
        <w:rPr>
          <w:rFonts w:ascii="Arial" w:hAnsi="Arial" w:cs="Arial"/>
        </w:rPr>
        <w:t xml:space="preserve">The LGA and Government will agree a statement on the legitimate expectations flowing from the Covenant, including what it can and cannot deliver, which should form the core text of national and local statements on the Covenant. </w:t>
      </w:r>
    </w:p>
    <w:p w14:paraId="08ABFC86" w14:textId="77777777" w:rsidR="00B5300C" w:rsidRPr="007B3D5B" w:rsidRDefault="00B5300C" w:rsidP="00B5300C">
      <w:pPr>
        <w:pStyle w:val="ListParagraph"/>
        <w:rPr>
          <w:rFonts w:ascii="Arial" w:hAnsi="Arial" w:cs="Arial"/>
        </w:rPr>
      </w:pPr>
    </w:p>
    <w:p w14:paraId="1AE3050A" w14:textId="77777777" w:rsidR="007B3D5B" w:rsidRDefault="007B3D5B" w:rsidP="00B5300C">
      <w:pPr>
        <w:numPr>
          <w:ilvl w:val="0"/>
          <w:numId w:val="35"/>
        </w:numPr>
        <w:rPr>
          <w:rFonts w:ascii="Arial" w:hAnsi="Arial" w:cs="Arial"/>
        </w:rPr>
      </w:pPr>
      <w:r w:rsidRPr="00A2478B">
        <w:rPr>
          <w:rFonts w:ascii="Arial" w:hAnsi="Arial" w:cs="Arial"/>
        </w:rPr>
        <w:t xml:space="preserve">The core wording on the Covenant </w:t>
      </w:r>
      <w:r>
        <w:rPr>
          <w:rFonts w:ascii="Arial" w:hAnsi="Arial" w:cs="Arial"/>
        </w:rPr>
        <w:t>will be</w:t>
      </w:r>
      <w:r w:rsidRPr="00A2478B">
        <w:rPr>
          <w:rFonts w:ascii="Arial" w:hAnsi="Arial" w:cs="Arial"/>
        </w:rPr>
        <w:t xml:space="preserve"> strengthened by including the following question as a way of testing whether or not a person or family is suffering from comparative disadvantage:</w:t>
      </w:r>
    </w:p>
    <w:p w14:paraId="49035581" w14:textId="77777777" w:rsidR="00B5300C" w:rsidRPr="00A2478B" w:rsidRDefault="00B5300C" w:rsidP="00B5300C">
      <w:pPr>
        <w:rPr>
          <w:rFonts w:ascii="Arial" w:hAnsi="Arial" w:cs="Arial"/>
        </w:rPr>
      </w:pPr>
    </w:p>
    <w:p w14:paraId="124502A7" w14:textId="671E6B1E" w:rsidR="007B3D5B" w:rsidRDefault="007B3D5B" w:rsidP="00B5300C">
      <w:pPr>
        <w:pStyle w:val="ListParagraph"/>
        <w:numPr>
          <w:ilvl w:val="1"/>
          <w:numId w:val="37"/>
        </w:numPr>
        <w:ind w:left="1276" w:hanging="425"/>
        <w:rPr>
          <w:rFonts w:ascii="Arial" w:hAnsi="Arial" w:cs="Arial"/>
        </w:rPr>
      </w:pPr>
      <w:r w:rsidRPr="007B3D5B">
        <w:rPr>
          <w:rFonts w:ascii="Arial" w:hAnsi="Arial" w:cs="Arial"/>
        </w:rPr>
        <w:t xml:space="preserve">“Had the person/family been a long term resident of the area would the decision have been different?” </w:t>
      </w:r>
    </w:p>
    <w:p w14:paraId="715E9A4F" w14:textId="77777777" w:rsidR="00B5300C" w:rsidRPr="007B3D5B" w:rsidRDefault="00B5300C" w:rsidP="00B5300C">
      <w:pPr>
        <w:pStyle w:val="ListParagraph"/>
        <w:ind w:left="1276"/>
        <w:rPr>
          <w:rFonts w:ascii="Arial" w:hAnsi="Arial" w:cs="Arial"/>
        </w:rPr>
      </w:pPr>
    </w:p>
    <w:p w14:paraId="7C836A5D" w14:textId="64E78C31" w:rsidR="007B3D5B" w:rsidRPr="007B3D5B" w:rsidRDefault="007B3D5B" w:rsidP="00B5300C">
      <w:pPr>
        <w:rPr>
          <w:rFonts w:ascii="Arial" w:hAnsi="Arial" w:cs="Arial"/>
          <w:u w:val="single"/>
        </w:rPr>
      </w:pPr>
      <w:r>
        <w:rPr>
          <w:rFonts w:ascii="Arial" w:hAnsi="Arial" w:cs="Arial"/>
          <w:u w:val="single"/>
        </w:rPr>
        <w:t>Councils and their P</w:t>
      </w:r>
      <w:r w:rsidRPr="007B3D5B">
        <w:rPr>
          <w:rFonts w:ascii="Arial" w:hAnsi="Arial" w:cs="Arial"/>
          <w:u w:val="single"/>
        </w:rPr>
        <w:t>artners</w:t>
      </w:r>
    </w:p>
    <w:p w14:paraId="1AA64E5E" w14:textId="77777777" w:rsidR="007B3D5B" w:rsidRDefault="007B3D5B" w:rsidP="00B5300C">
      <w:pPr>
        <w:rPr>
          <w:rFonts w:ascii="Arial" w:hAnsi="Arial" w:cs="Arial"/>
        </w:rPr>
      </w:pPr>
    </w:p>
    <w:p w14:paraId="465277BA" w14:textId="77777777" w:rsidR="007B3D5B" w:rsidRDefault="007B3D5B" w:rsidP="00B5300C">
      <w:pPr>
        <w:pStyle w:val="ListParagraph"/>
        <w:numPr>
          <w:ilvl w:val="0"/>
          <w:numId w:val="35"/>
        </w:numPr>
        <w:rPr>
          <w:rFonts w:ascii="Arial" w:hAnsi="Arial" w:cs="Arial"/>
        </w:rPr>
      </w:pPr>
      <w:r w:rsidRPr="007B3D5B">
        <w:rPr>
          <w:rFonts w:ascii="Arial" w:hAnsi="Arial" w:cs="Arial"/>
        </w:rPr>
        <w:t>The report recommends that:</w:t>
      </w:r>
    </w:p>
    <w:p w14:paraId="65209B84" w14:textId="77777777" w:rsidR="007B3D5B" w:rsidRDefault="007B3D5B" w:rsidP="00B5300C">
      <w:pPr>
        <w:pStyle w:val="ListParagraph"/>
        <w:rPr>
          <w:rFonts w:ascii="Arial" w:hAnsi="Arial" w:cs="Arial"/>
        </w:rPr>
      </w:pPr>
    </w:p>
    <w:p w14:paraId="4F80143B" w14:textId="124DBFA0" w:rsidR="007B3D5B" w:rsidRDefault="007B3D5B" w:rsidP="00B5300C">
      <w:pPr>
        <w:pStyle w:val="ListParagraph"/>
        <w:numPr>
          <w:ilvl w:val="1"/>
          <w:numId w:val="38"/>
        </w:numPr>
        <w:ind w:left="1276" w:hanging="425"/>
        <w:rPr>
          <w:rFonts w:ascii="Arial" w:hAnsi="Arial" w:cs="Arial"/>
        </w:rPr>
      </w:pPr>
      <w:r w:rsidRPr="007B3D5B">
        <w:rPr>
          <w:rFonts w:ascii="Arial" w:hAnsi="Arial" w:cs="Arial"/>
        </w:rPr>
        <w:t xml:space="preserve">A core infrastructure is adopted by councils seeking to successfully implement the Covenant at a local level. </w:t>
      </w:r>
    </w:p>
    <w:p w14:paraId="3FFA5168" w14:textId="77777777" w:rsidR="007B3D5B" w:rsidRPr="007B3D5B" w:rsidRDefault="007B3D5B" w:rsidP="00B5300C">
      <w:pPr>
        <w:pStyle w:val="ListParagraph"/>
        <w:ind w:hanging="11"/>
        <w:rPr>
          <w:rFonts w:ascii="Arial" w:hAnsi="Arial" w:cs="Arial"/>
        </w:rPr>
      </w:pPr>
    </w:p>
    <w:p w14:paraId="7F94F5CB" w14:textId="222D5542" w:rsidR="007B3D5B" w:rsidRDefault="007B3D5B" w:rsidP="00B5300C">
      <w:pPr>
        <w:pStyle w:val="ListParagraph"/>
        <w:numPr>
          <w:ilvl w:val="1"/>
          <w:numId w:val="38"/>
        </w:numPr>
        <w:ind w:left="1276" w:hanging="425"/>
        <w:rPr>
          <w:rFonts w:ascii="Arial" w:hAnsi="Arial" w:cs="Arial"/>
        </w:rPr>
      </w:pPr>
      <w:r w:rsidRPr="007B3D5B">
        <w:rPr>
          <w:rFonts w:ascii="Arial" w:hAnsi="Arial" w:cs="Arial"/>
        </w:rPr>
        <w:t>To be effective a Covenant co-ordinating group:</w:t>
      </w:r>
    </w:p>
    <w:p w14:paraId="5552C408" w14:textId="77777777" w:rsidR="00B5300C" w:rsidRPr="00B5300C" w:rsidRDefault="00B5300C" w:rsidP="00B5300C">
      <w:pPr>
        <w:rPr>
          <w:rFonts w:ascii="Arial" w:hAnsi="Arial" w:cs="Arial"/>
        </w:rPr>
      </w:pPr>
    </w:p>
    <w:p w14:paraId="10A66F33" w14:textId="30D0903F" w:rsidR="007B3D5B" w:rsidRDefault="007B3D5B" w:rsidP="00B5300C">
      <w:pPr>
        <w:pStyle w:val="ListParagraph"/>
        <w:numPr>
          <w:ilvl w:val="2"/>
          <w:numId w:val="38"/>
        </w:numPr>
        <w:ind w:left="1843" w:hanging="709"/>
        <w:rPr>
          <w:rFonts w:ascii="Arial" w:hAnsi="Arial" w:cs="Arial"/>
        </w:rPr>
      </w:pPr>
      <w:r w:rsidRPr="007B3D5B">
        <w:rPr>
          <w:rFonts w:ascii="Arial" w:hAnsi="Arial" w:cs="Arial"/>
        </w:rPr>
        <w:t>Meets at least twice a year;</w:t>
      </w:r>
    </w:p>
    <w:p w14:paraId="341AE16B" w14:textId="77777777" w:rsidR="00B5300C" w:rsidRPr="00B5300C" w:rsidRDefault="00B5300C" w:rsidP="00B5300C">
      <w:pPr>
        <w:ind w:left="1134"/>
        <w:rPr>
          <w:rFonts w:ascii="Arial" w:hAnsi="Arial" w:cs="Arial"/>
        </w:rPr>
      </w:pPr>
    </w:p>
    <w:p w14:paraId="5C04B425" w14:textId="2761BDCE" w:rsidR="007B3D5B" w:rsidRDefault="007B3D5B" w:rsidP="00B5300C">
      <w:pPr>
        <w:pStyle w:val="ListParagraph"/>
        <w:numPr>
          <w:ilvl w:val="2"/>
          <w:numId w:val="38"/>
        </w:numPr>
        <w:ind w:left="1843" w:hanging="709"/>
        <w:rPr>
          <w:rFonts w:ascii="Arial" w:hAnsi="Arial" w:cs="Arial"/>
        </w:rPr>
      </w:pPr>
      <w:r w:rsidRPr="007B3D5B">
        <w:rPr>
          <w:rFonts w:ascii="Arial" w:hAnsi="Arial" w:cs="Arial"/>
        </w:rPr>
        <w:t>Regularly reviews how it works, including frequency of meetings and any sub-groups;</w:t>
      </w:r>
    </w:p>
    <w:p w14:paraId="6F54841F" w14:textId="77777777" w:rsidR="00B5300C" w:rsidRPr="00B5300C" w:rsidRDefault="00B5300C" w:rsidP="00B5300C">
      <w:pPr>
        <w:rPr>
          <w:rFonts w:ascii="Arial" w:hAnsi="Arial" w:cs="Arial"/>
        </w:rPr>
      </w:pPr>
    </w:p>
    <w:p w14:paraId="3B7FC742" w14:textId="3C0009AD" w:rsidR="007B3D5B" w:rsidRDefault="007B3D5B" w:rsidP="00B5300C">
      <w:pPr>
        <w:pStyle w:val="ListParagraph"/>
        <w:numPr>
          <w:ilvl w:val="2"/>
          <w:numId w:val="38"/>
        </w:numPr>
        <w:ind w:left="1843" w:hanging="709"/>
        <w:rPr>
          <w:rFonts w:ascii="Arial" w:hAnsi="Arial" w:cs="Arial"/>
        </w:rPr>
      </w:pPr>
      <w:r w:rsidRPr="007B3D5B">
        <w:rPr>
          <w:rFonts w:ascii="Arial" w:hAnsi="Arial" w:cs="Arial"/>
        </w:rPr>
        <w:t>Evolves in term of its membership to reflect energy and interest.</w:t>
      </w:r>
    </w:p>
    <w:p w14:paraId="08853CAB" w14:textId="77777777" w:rsidR="00B5300C" w:rsidRPr="00B5300C" w:rsidRDefault="00B5300C" w:rsidP="00B5300C">
      <w:pPr>
        <w:rPr>
          <w:rFonts w:ascii="Arial" w:hAnsi="Arial" w:cs="Arial"/>
        </w:rPr>
      </w:pPr>
    </w:p>
    <w:p w14:paraId="300C0452" w14:textId="7B901C6E" w:rsidR="007B3D5B" w:rsidRDefault="007B3D5B" w:rsidP="00B5300C">
      <w:pPr>
        <w:pStyle w:val="ListParagraph"/>
        <w:numPr>
          <w:ilvl w:val="1"/>
          <w:numId w:val="38"/>
        </w:numPr>
        <w:ind w:left="1276" w:hanging="425"/>
        <w:rPr>
          <w:rFonts w:ascii="Arial" w:hAnsi="Arial" w:cs="Arial"/>
        </w:rPr>
      </w:pPr>
      <w:r w:rsidRPr="007B3D5B">
        <w:rPr>
          <w:rFonts w:ascii="Arial" w:hAnsi="Arial" w:cs="Arial"/>
        </w:rPr>
        <w:t xml:space="preserve">Councils identify people on their staff and council who have a personal link with the Armed Forces and use their understanding and commitment to help galvanise the delivery of the Covenant. </w:t>
      </w:r>
    </w:p>
    <w:p w14:paraId="42096176" w14:textId="77777777" w:rsidR="00B5300C" w:rsidRPr="007B3D5B" w:rsidRDefault="00B5300C" w:rsidP="00B5300C">
      <w:pPr>
        <w:pStyle w:val="ListParagraph"/>
        <w:ind w:left="1276"/>
        <w:rPr>
          <w:rFonts w:ascii="Arial" w:hAnsi="Arial" w:cs="Arial"/>
        </w:rPr>
      </w:pPr>
    </w:p>
    <w:p w14:paraId="580E935B" w14:textId="77777777" w:rsidR="007B3D5B" w:rsidRPr="007B3D5B" w:rsidRDefault="007B3D5B" w:rsidP="00B5300C">
      <w:pPr>
        <w:rPr>
          <w:rFonts w:ascii="Arial" w:hAnsi="Arial" w:cs="Arial"/>
          <w:u w:val="single"/>
        </w:rPr>
      </w:pPr>
      <w:r w:rsidRPr="007B3D5B">
        <w:rPr>
          <w:rFonts w:ascii="Arial" w:hAnsi="Arial" w:cs="Arial"/>
          <w:u w:val="single"/>
        </w:rPr>
        <w:t>The LGA and the MoD</w:t>
      </w:r>
    </w:p>
    <w:p w14:paraId="3F228C59" w14:textId="77777777" w:rsidR="007B3D5B" w:rsidRPr="00A2478B" w:rsidRDefault="007B3D5B" w:rsidP="00B5300C">
      <w:pPr>
        <w:rPr>
          <w:rFonts w:ascii="Arial" w:hAnsi="Arial" w:cs="Arial"/>
          <w:b/>
        </w:rPr>
      </w:pPr>
    </w:p>
    <w:p w14:paraId="4237F488" w14:textId="5F1596E9" w:rsidR="007B3D5B" w:rsidRDefault="007B3D5B" w:rsidP="00B5300C">
      <w:pPr>
        <w:pStyle w:val="ListParagraph"/>
        <w:numPr>
          <w:ilvl w:val="0"/>
          <w:numId w:val="35"/>
        </w:numPr>
        <w:rPr>
          <w:rFonts w:ascii="Arial" w:hAnsi="Arial" w:cs="Arial"/>
        </w:rPr>
      </w:pPr>
      <w:r w:rsidRPr="007B3D5B">
        <w:rPr>
          <w:rFonts w:ascii="Arial" w:hAnsi="Arial" w:cs="Arial"/>
        </w:rPr>
        <w:t>The LGA explores the factors underlying our finding that few councils have adjusted their policies and strategies on adult socia</w:t>
      </w:r>
      <w:r>
        <w:rPr>
          <w:rFonts w:ascii="Arial" w:hAnsi="Arial" w:cs="Arial"/>
        </w:rPr>
        <w:t>l care to reflect the Covenant.</w:t>
      </w:r>
    </w:p>
    <w:p w14:paraId="7CECC10F" w14:textId="77777777" w:rsidR="00B5300C" w:rsidRPr="007B3D5B" w:rsidRDefault="00B5300C" w:rsidP="00B5300C">
      <w:pPr>
        <w:pStyle w:val="ListParagraph"/>
        <w:rPr>
          <w:rFonts w:ascii="Arial" w:hAnsi="Arial" w:cs="Arial"/>
        </w:rPr>
      </w:pPr>
    </w:p>
    <w:p w14:paraId="77ACE383" w14:textId="77777777" w:rsidR="007B3D5B" w:rsidRDefault="007B3D5B" w:rsidP="00B5300C">
      <w:pPr>
        <w:numPr>
          <w:ilvl w:val="0"/>
          <w:numId w:val="35"/>
        </w:numPr>
        <w:rPr>
          <w:rFonts w:ascii="Arial" w:hAnsi="Arial" w:cs="Arial"/>
        </w:rPr>
      </w:pPr>
      <w:r w:rsidRPr="00A2478B">
        <w:rPr>
          <w:rFonts w:ascii="Arial" w:hAnsi="Arial" w:cs="Arial"/>
        </w:rPr>
        <w:t>The LGA works with the MoD and the Forces in Mind Trust to put in place an action research framework to enable councils which are seeking to improve their delivery of the Covenant to work collectively to develop and implement ways of doing so.</w:t>
      </w:r>
    </w:p>
    <w:p w14:paraId="21B74A72" w14:textId="77777777" w:rsidR="00B5300C" w:rsidRPr="00A2478B" w:rsidRDefault="00B5300C" w:rsidP="00B5300C">
      <w:pPr>
        <w:rPr>
          <w:rFonts w:ascii="Arial" w:hAnsi="Arial" w:cs="Arial"/>
        </w:rPr>
      </w:pPr>
    </w:p>
    <w:p w14:paraId="3EA11E30" w14:textId="77777777" w:rsidR="007B3D5B" w:rsidRDefault="007B3D5B" w:rsidP="00B5300C">
      <w:pPr>
        <w:numPr>
          <w:ilvl w:val="0"/>
          <w:numId w:val="35"/>
        </w:numPr>
        <w:rPr>
          <w:rFonts w:ascii="Arial" w:hAnsi="Arial" w:cs="Arial"/>
        </w:rPr>
      </w:pPr>
      <w:r w:rsidRPr="00A2478B">
        <w:rPr>
          <w:rFonts w:ascii="Arial" w:hAnsi="Arial" w:cs="Arial"/>
        </w:rPr>
        <w:t>The MoD and the Armed Forces explore ways of improving the transition process by:</w:t>
      </w:r>
    </w:p>
    <w:p w14:paraId="64F61390" w14:textId="77777777" w:rsidR="00B5300C" w:rsidRPr="00A2478B" w:rsidRDefault="00B5300C" w:rsidP="00B5300C">
      <w:pPr>
        <w:rPr>
          <w:rFonts w:ascii="Arial" w:hAnsi="Arial" w:cs="Arial"/>
        </w:rPr>
      </w:pPr>
    </w:p>
    <w:p w14:paraId="460FEC2E" w14:textId="6397DD58" w:rsidR="007B3D5B" w:rsidRDefault="007B3D5B" w:rsidP="00B5300C">
      <w:pPr>
        <w:pStyle w:val="ListParagraph"/>
        <w:numPr>
          <w:ilvl w:val="1"/>
          <w:numId w:val="39"/>
        </w:numPr>
        <w:ind w:left="1418" w:hanging="567"/>
        <w:rPr>
          <w:rFonts w:ascii="Arial" w:hAnsi="Arial" w:cs="Arial"/>
        </w:rPr>
      </w:pPr>
      <w:r w:rsidRPr="00B5300C">
        <w:rPr>
          <w:rFonts w:ascii="Arial" w:hAnsi="Arial" w:cs="Arial"/>
        </w:rPr>
        <w:t>Putting more effort into identifying people who are at risk of facing challenging circumstances and to whom additional support could be offered;</w:t>
      </w:r>
    </w:p>
    <w:p w14:paraId="136A837A" w14:textId="77777777" w:rsidR="00065572" w:rsidRPr="00065572" w:rsidRDefault="00065572" w:rsidP="00065572">
      <w:pPr>
        <w:ind w:left="851"/>
        <w:rPr>
          <w:rFonts w:ascii="Arial" w:hAnsi="Arial" w:cs="Arial"/>
        </w:rPr>
      </w:pPr>
    </w:p>
    <w:p w14:paraId="6BE48B42" w14:textId="5065421C" w:rsidR="007B3D5B" w:rsidRDefault="007B3D5B" w:rsidP="00B5300C">
      <w:pPr>
        <w:pStyle w:val="ListParagraph"/>
        <w:numPr>
          <w:ilvl w:val="1"/>
          <w:numId w:val="39"/>
        </w:numPr>
        <w:ind w:left="1418" w:hanging="567"/>
        <w:rPr>
          <w:rFonts w:ascii="Arial" w:hAnsi="Arial" w:cs="Arial"/>
        </w:rPr>
      </w:pPr>
      <w:r w:rsidRPr="00B5300C">
        <w:rPr>
          <w:rFonts w:ascii="Arial" w:hAnsi="Arial" w:cs="Arial"/>
        </w:rPr>
        <w:t>Ensuring people leaving the Armed Forces are well briefed on the realities of civilian life and that spouses are at least as well-briefed as their serving partner;</w:t>
      </w:r>
    </w:p>
    <w:p w14:paraId="2561E8AC" w14:textId="77777777" w:rsidR="00065572" w:rsidRDefault="00065572" w:rsidP="00065572">
      <w:pPr>
        <w:rPr>
          <w:rFonts w:ascii="Arial" w:hAnsi="Arial" w:cs="Arial"/>
        </w:rPr>
      </w:pPr>
    </w:p>
    <w:p w14:paraId="7F18BD10" w14:textId="77777777" w:rsidR="003E22A7" w:rsidRPr="00065572" w:rsidRDefault="003E22A7" w:rsidP="00065572">
      <w:pPr>
        <w:rPr>
          <w:rFonts w:ascii="Arial" w:hAnsi="Arial" w:cs="Arial"/>
        </w:rPr>
      </w:pPr>
      <w:bookmarkStart w:id="3" w:name="_GoBack"/>
      <w:bookmarkEnd w:id="3"/>
    </w:p>
    <w:p w14:paraId="39BF480E" w14:textId="77777777" w:rsidR="007B3D5B" w:rsidRDefault="007B3D5B" w:rsidP="00B5300C">
      <w:pPr>
        <w:numPr>
          <w:ilvl w:val="1"/>
          <w:numId w:val="39"/>
        </w:numPr>
        <w:ind w:left="1418" w:hanging="567"/>
        <w:rPr>
          <w:rFonts w:ascii="Arial" w:hAnsi="Arial" w:cs="Arial"/>
        </w:rPr>
      </w:pPr>
      <w:r w:rsidRPr="00A2478B">
        <w:rPr>
          <w:rFonts w:ascii="Arial" w:hAnsi="Arial" w:cs="Arial"/>
        </w:rPr>
        <w:lastRenderedPageBreak/>
        <w:t>Involving more outside organisations in the transition process.</w:t>
      </w:r>
    </w:p>
    <w:p w14:paraId="6CC23279" w14:textId="77777777" w:rsidR="00B5300C" w:rsidRDefault="00B5300C" w:rsidP="00B5300C">
      <w:pPr>
        <w:ind w:left="1418"/>
        <w:rPr>
          <w:rFonts w:ascii="Arial" w:hAnsi="Arial" w:cs="Arial"/>
        </w:rPr>
      </w:pPr>
    </w:p>
    <w:p w14:paraId="7A3C1C45" w14:textId="5905F798" w:rsidR="007B3D5B" w:rsidRPr="00065572" w:rsidRDefault="007B3D5B" w:rsidP="00065572">
      <w:pPr>
        <w:pStyle w:val="ListParagraph"/>
        <w:numPr>
          <w:ilvl w:val="0"/>
          <w:numId w:val="35"/>
        </w:numPr>
        <w:rPr>
          <w:rFonts w:ascii="Arial" w:hAnsi="Arial" w:cs="Arial"/>
        </w:rPr>
      </w:pPr>
      <w:r w:rsidRPr="00065572">
        <w:rPr>
          <w:rFonts w:ascii="Arial" w:hAnsi="Arial" w:cs="Arial"/>
        </w:rPr>
        <w:t xml:space="preserve">The LGA and MoD explore ways in which communications could be improved between significant Armed Forces bases and councils in whose areas people </w:t>
      </w:r>
      <w:r w:rsidR="001417B0">
        <w:rPr>
          <w:rFonts w:ascii="Arial" w:hAnsi="Arial" w:cs="Arial"/>
        </w:rPr>
        <w:t xml:space="preserve">are </w:t>
      </w:r>
      <w:r w:rsidRPr="00065572">
        <w:rPr>
          <w:rFonts w:ascii="Arial" w:hAnsi="Arial" w:cs="Arial"/>
        </w:rPr>
        <w:t>leaving</w:t>
      </w:r>
      <w:r w:rsidR="001417B0">
        <w:rPr>
          <w:rFonts w:ascii="Arial" w:hAnsi="Arial" w:cs="Arial"/>
        </w:rPr>
        <w:t xml:space="preserve">. </w:t>
      </w:r>
    </w:p>
    <w:p w14:paraId="6F158570" w14:textId="77777777" w:rsidR="007B3D5B" w:rsidRDefault="007B3D5B" w:rsidP="00B5300C">
      <w:pPr>
        <w:rPr>
          <w:rFonts w:ascii="Arial" w:hAnsi="Arial" w:cs="Arial"/>
        </w:rPr>
      </w:pPr>
    </w:p>
    <w:p w14:paraId="27AD1BFD" w14:textId="77777777" w:rsidR="007B3D5B" w:rsidRDefault="007B3D5B" w:rsidP="00B5300C">
      <w:pPr>
        <w:rPr>
          <w:rFonts w:ascii="Arial" w:hAnsi="Arial" w:cs="Arial"/>
          <w:b/>
        </w:rPr>
      </w:pPr>
      <w:r>
        <w:rPr>
          <w:rFonts w:ascii="Arial" w:hAnsi="Arial" w:cs="Arial"/>
          <w:b/>
        </w:rPr>
        <w:t>Children’s Mental Health</w:t>
      </w:r>
    </w:p>
    <w:p w14:paraId="5A4B4ED8" w14:textId="77777777" w:rsidR="007B3D5B" w:rsidRDefault="007B3D5B" w:rsidP="00B5300C">
      <w:pPr>
        <w:rPr>
          <w:rFonts w:ascii="Arial" w:hAnsi="Arial" w:cs="Arial"/>
          <w:b/>
        </w:rPr>
      </w:pPr>
    </w:p>
    <w:p w14:paraId="37178DF4" w14:textId="12B049D2" w:rsidR="007B3D5B" w:rsidRPr="007B3D5B" w:rsidRDefault="007B3D5B" w:rsidP="00065572">
      <w:pPr>
        <w:pStyle w:val="ListParagraph"/>
        <w:numPr>
          <w:ilvl w:val="0"/>
          <w:numId w:val="35"/>
        </w:numPr>
        <w:rPr>
          <w:rFonts w:ascii="Arial" w:hAnsi="Arial" w:cs="Arial"/>
        </w:rPr>
      </w:pPr>
      <w:r w:rsidRPr="007B3D5B">
        <w:rPr>
          <w:rFonts w:ascii="Arial" w:hAnsi="Arial" w:cs="Arial"/>
        </w:rPr>
        <w:t xml:space="preserve">The LGA is developing a campaign to address Children’s Mental Health. </w:t>
      </w:r>
    </w:p>
    <w:p w14:paraId="3755A1B6" w14:textId="77777777" w:rsidR="007B3D5B" w:rsidRDefault="007B3D5B" w:rsidP="00B5300C">
      <w:pPr>
        <w:rPr>
          <w:rFonts w:ascii="Arial" w:hAnsi="Arial" w:cs="Arial"/>
        </w:rPr>
      </w:pPr>
    </w:p>
    <w:p w14:paraId="1DADA9B3" w14:textId="340490DF" w:rsidR="007B3D5B" w:rsidRPr="007B3D5B" w:rsidRDefault="007B3D5B" w:rsidP="00065572">
      <w:pPr>
        <w:pStyle w:val="ListParagraph"/>
        <w:numPr>
          <w:ilvl w:val="0"/>
          <w:numId w:val="35"/>
        </w:numPr>
        <w:rPr>
          <w:rFonts w:ascii="Arial" w:hAnsi="Arial" w:cs="Arial"/>
          <w:lang w:val="en"/>
        </w:rPr>
      </w:pPr>
      <w:r w:rsidRPr="007B3D5B">
        <w:rPr>
          <w:rFonts w:ascii="Arial" w:hAnsi="Arial" w:cs="Arial"/>
        </w:rPr>
        <w:t>Suicide is the most common cause of death for boys aged between 5 and 19, being the cause of 14 per cent of deaths in this age group, and the second most common for girls of that age (9 per cent), after land traffic accidents</w:t>
      </w:r>
      <w:r>
        <w:rPr>
          <w:rStyle w:val="FootnoteReference"/>
          <w:rFonts w:ascii="Arial" w:hAnsi="Arial" w:cs="Arial"/>
        </w:rPr>
        <w:footnoteReference w:id="1"/>
      </w:r>
      <w:r w:rsidRPr="007B3D5B">
        <w:rPr>
          <w:rFonts w:ascii="Arial" w:hAnsi="Arial" w:cs="Arial"/>
        </w:rPr>
        <w:t>.</w:t>
      </w:r>
    </w:p>
    <w:p w14:paraId="1D939BBE" w14:textId="77777777" w:rsidR="007B3D5B" w:rsidRDefault="007B3D5B" w:rsidP="00B5300C">
      <w:pPr>
        <w:rPr>
          <w:rFonts w:ascii="Arial" w:hAnsi="Arial" w:cs="Arial"/>
          <w:lang w:val="en"/>
        </w:rPr>
      </w:pPr>
    </w:p>
    <w:p w14:paraId="2A540C9F" w14:textId="71577C79" w:rsidR="007B3D5B" w:rsidRPr="007B3D5B" w:rsidRDefault="007B3D5B" w:rsidP="00065572">
      <w:pPr>
        <w:pStyle w:val="ListParagraph"/>
        <w:numPr>
          <w:ilvl w:val="0"/>
          <w:numId w:val="35"/>
        </w:numPr>
        <w:rPr>
          <w:rFonts w:ascii="Arial" w:hAnsi="Arial" w:cs="Arial"/>
          <w:lang w:val="en"/>
        </w:rPr>
      </w:pPr>
      <w:r w:rsidRPr="007B3D5B">
        <w:rPr>
          <w:rFonts w:ascii="Arial" w:hAnsi="Arial" w:cs="Arial"/>
          <w:lang w:val="en"/>
        </w:rPr>
        <w:t>In September 2014, the Government established t</w:t>
      </w:r>
      <w:r w:rsidRPr="007B3D5B">
        <w:rPr>
          <w:rFonts w:ascii="Arial" w:hAnsi="Arial" w:cs="Arial"/>
        </w:rPr>
        <w:t>he Children's Mental Health Taskforce</w:t>
      </w:r>
      <w:r w:rsidRPr="007B3D5B">
        <w:rPr>
          <w:rFonts w:ascii="Arial" w:hAnsi="Arial" w:cs="Arial"/>
          <w:lang w:val="en"/>
        </w:rPr>
        <w:t>, working with experts across education, health and social care, to produce the national strategy ‘Future in Mind’ (March 2015)</w:t>
      </w:r>
      <w:r w:rsidRPr="007B3D5B">
        <w:rPr>
          <w:rFonts w:ascii="Arial" w:hAnsi="Arial" w:cs="Arial"/>
        </w:rPr>
        <w:t>. This set out a clear direction for local leadership ‘to make it easier for children and young people to access high quality mental health care when they need it’.</w:t>
      </w:r>
    </w:p>
    <w:p w14:paraId="074D5001" w14:textId="77777777" w:rsidR="007B3D5B" w:rsidRDefault="007B3D5B" w:rsidP="00B5300C">
      <w:pPr>
        <w:rPr>
          <w:rFonts w:ascii="Arial" w:hAnsi="Arial" w:cs="Arial"/>
          <w:lang w:val="en"/>
        </w:rPr>
      </w:pPr>
    </w:p>
    <w:p w14:paraId="75750C5F" w14:textId="59C2CCE5" w:rsidR="007B3D5B" w:rsidRPr="007B3D5B" w:rsidRDefault="007B3D5B" w:rsidP="00065572">
      <w:pPr>
        <w:pStyle w:val="ListParagraph"/>
        <w:numPr>
          <w:ilvl w:val="0"/>
          <w:numId w:val="35"/>
        </w:numPr>
        <w:rPr>
          <w:rFonts w:ascii="Arial" w:hAnsi="Arial" w:cs="Arial"/>
          <w:lang w:val="en-AU"/>
        </w:rPr>
      </w:pPr>
      <w:r w:rsidRPr="007B3D5B">
        <w:rPr>
          <w:rFonts w:ascii="Arial" w:hAnsi="Arial" w:cs="Arial"/>
          <w:lang w:val="en"/>
        </w:rPr>
        <w:t>Local areas have used this guidance to work on Local Transformation Plans. These plans show</w:t>
      </w:r>
      <w:r w:rsidRPr="007B3D5B">
        <w:rPr>
          <w:rFonts w:ascii="Arial" w:hAnsi="Arial" w:cs="Arial"/>
        </w:rPr>
        <w:t xml:space="preserve"> how outcomes can be improved, based on local priorities, over the next five years. Although this is a positive step, like all funding for CAMHS work, extra </w:t>
      </w:r>
      <w:r w:rsidRPr="007B3D5B">
        <w:rPr>
          <w:rFonts w:ascii="Arial" w:hAnsi="Arial" w:cs="Arial"/>
          <w:lang w:val="en-AU"/>
        </w:rPr>
        <w:t xml:space="preserve">support for the implementation of plans was given to clinical commissioning groups (CCGs) in December 2015. </w:t>
      </w:r>
    </w:p>
    <w:p w14:paraId="472818C9" w14:textId="77777777" w:rsidR="007B3D5B" w:rsidRDefault="007B3D5B" w:rsidP="00B5300C">
      <w:pPr>
        <w:rPr>
          <w:rFonts w:ascii="Arial" w:hAnsi="Arial" w:cs="Arial"/>
          <w:lang w:val="en"/>
        </w:rPr>
      </w:pPr>
    </w:p>
    <w:p w14:paraId="266885D6" w14:textId="2D67A38A" w:rsidR="007B3D5B" w:rsidRPr="007B3D5B" w:rsidRDefault="007B3D5B" w:rsidP="00065572">
      <w:pPr>
        <w:pStyle w:val="ListParagraph"/>
        <w:numPr>
          <w:ilvl w:val="0"/>
          <w:numId w:val="35"/>
        </w:numPr>
        <w:rPr>
          <w:rFonts w:ascii="Arial" w:hAnsi="Arial" w:cs="Arial"/>
          <w:lang w:val="en-AU"/>
        </w:rPr>
      </w:pPr>
      <w:r w:rsidRPr="007B3D5B">
        <w:rPr>
          <w:rFonts w:ascii="Arial" w:hAnsi="Arial" w:cs="Arial"/>
          <w:lang w:val="en"/>
        </w:rPr>
        <w:t>Although in many areas, councils and CCGs are working closely together on local plans to decide how money is spent, there is no obligation for CCGs to involve councils and health and wellbeing boards in the decisions they make</w:t>
      </w:r>
      <w:r w:rsidRPr="007B3D5B">
        <w:rPr>
          <w:rFonts w:ascii="Arial" w:hAnsi="Arial" w:cs="Arial"/>
        </w:rPr>
        <w:t xml:space="preserve">, </w:t>
      </w:r>
      <w:r w:rsidRPr="007B3D5B">
        <w:rPr>
          <w:rFonts w:ascii="Arial" w:hAnsi="Arial" w:cs="Arial"/>
          <w:lang w:val="en-AU"/>
        </w:rPr>
        <w:t xml:space="preserve">causing concern for councils that they have less say over how money is spent. </w:t>
      </w:r>
    </w:p>
    <w:p w14:paraId="074B3379" w14:textId="77777777" w:rsidR="007B3D5B" w:rsidRDefault="007B3D5B" w:rsidP="00B5300C">
      <w:pPr>
        <w:rPr>
          <w:rFonts w:ascii="Arial" w:hAnsi="Arial" w:cs="Arial"/>
        </w:rPr>
      </w:pPr>
    </w:p>
    <w:p w14:paraId="12E316D2" w14:textId="56784AC9" w:rsidR="007B3D5B" w:rsidRPr="007B3D5B" w:rsidRDefault="007B3D5B" w:rsidP="00065572">
      <w:pPr>
        <w:pStyle w:val="ListParagraph"/>
        <w:numPr>
          <w:ilvl w:val="0"/>
          <w:numId w:val="35"/>
        </w:numPr>
        <w:rPr>
          <w:rFonts w:ascii="Arial" w:hAnsi="Arial" w:cs="Arial"/>
          <w:lang w:val="en-AU"/>
        </w:rPr>
      </w:pPr>
      <w:r w:rsidRPr="007B3D5B">
        <w:rPr>
          <w:rFonts w:ascii="Arial" w:hAnsi="Arial" w:cs="Arial"/>
        </w:rPr>
        <w:t>New research by the Education Policy Institute Independent Commission on Children and Young People's Mental Health suggests that although the Government last year pledged an extra £250 million a year during this Parliament to improve mental health services for children in England, only £75 million made it to CCGs, with the rest being used to offset NHS cuts elsewhere instead.</w:t>
      </w:r>
      <w:r w:rsidRPr="000056A6">
        <w:rPr>
          <w:vertAlign w:val="superscript"/>
        </w:rPr>
        <w:footnoteReference w:id="2"/>
      </w:r>
    </w:p>
    <w:p w14:paraId="00CFA312" w14:textId="77777777" w:rsidR="007B3D5B" w:rsidRDefault="007B3D5B" w:rsidP="00B5300C">
      <w:pPr>
        <w:rPr>
          <w:rFonts w:ascii="Arial" w:hAnsi="Arial" w:cs="Arial"/>
          <w:lang w:val="en-AU"/>
        </w:rPr>
      </w:pPr>
    </w:p>
    <w:p w14:paraId="623B1EB3" w14:textId="77777777" w:rsidR="007B3D5B" w:rsidRPr="007B3D5B" w:rsidRDefault="007B3D5B" w:rsidP="00065572">
      <w:pPr>
        <w:pStyle w:val="ListParagraph"/>
        <w:numPr>
          <w:ilvl w:val="0"/>
          <w:numId w:val="35"/>
        </w:numPr>
        <w:rPr>
          <w:rFonts w:ascii="Arial" w:hAnsi="Arial" w:cs="Arial"/>
          <w:b/>
          <w:lang w:val="en-US"/>
        </w:rPr>
      </w:pPr>
      <w:r w:rsidRPr="007B3D5B">
        <w:rPr>
          <w:rFonts w:ascii="Arial" w:hAnsi="Arial" w:cs="Arial"/>
          <w:lang w:val="en-AU"/>
        </w:rPr>
        <w:t xml:space="preserve">Evidence shows that the more money spent on early intervention as problems arise in childhood and adolescence, the less money is needed to tackle either more acute issues or mental health problems as they reach adult life. This is positive for the public purse as well as improving the life chances and wellbeing of the thousands of people who rely on mental health services. Without this, the current trends for </w:t>
      </w:r>
      <w:r w:rsidRPr="007B3D5B">
        <w:rPr>
          <w:rFonts w:ascii="Arial" w:hAnsi="Arial" w:cs="Arial"/>
          <w:lang w:val="en-AU"/>
        </w:rPr>
        <w:lastRenderedPageBreak/>
        <w:t xml:space="preserve">preventable mental health issues, such as suicide, are an increasing challenge for councils to tackle. </w:t>
      </w:r>
    </w:p>
    <w:p w14:paraId="07E8EFB3" w14:textId="77777777" w:rsidR="007B3D5B" w:rsidRPr="007B3D5B" w:rsidRDefault="007B3D5B" w:rsidP="00B5300C">
      <w:pPr>
        <w:pStyle w:val="ListParagraph"/>
        <w:rPr>
          <w:rFonts w:ascii="Arial" w:hAnsi="Arial" w:cs="Arial"/>
          <w:lang w:val="en-AU"/>
        </w:rPr>
      </w:pPr>
    </w:p>
    <w:p w14:paraId="6F83A5F7" w14:textId="1115AF0B" w:rsidR="007B3D5B" w:rsidRPr="007B3D5B" w:rsidRDefault="007B3D5B" w:rsidP="00065572">
      <w:pPr>
        <w:pStyle w:val="ListParagraph"/>
        <w:numPr>
          <w:ilvl w:val="0"/>
          <w:numId w:val="35"/>
        </w:numPr>
        <w:rPr>
          <w:rFonts w:ascii="Arial" w:hAnsi="Arial" w:cs="Arial"/>
          <w:b/>
          <w:lang w:val="en-US"/>
        </w:rPr>
      </w:pPr>
      <w:r w:rsidRPr="007B3D5B">
        <w:rPr>
          <w:rFonts w:ascii="Arial" w:hAnsi="Arial" w:cs="Arial"/>
          <w:lang w:val="en-AU"/>
        </w:rPr>
        <w:t>In September, Directors of Children’s Services were asked to complete a short opinion survey in order to gauge how successful the development and implementation of</w:t>
      </w:r>
      <w:r w:rsidRPr="007B3D5B">
        <w:rPr>
          <w:rFonts w:ascii="Arial" w:hAnsi="Arial" w:cs="Arial"/>
          <w:lang w:val="en"/>
        </w:rPr>
        <w:t xml:space="preserve"> local transformation plans</w:t>
      </w:r>
      <w:r w:rsidRPr="007B3D5B">
        <w:rPr>
          <w:rFonts w:ascii="Arial" w:hAnsi="Arial" w:cs="Arial"/>
          <w:lang w:val="en-AU"/>
        </w:rPr>
        <w:t xml:space="preserve"> has been, and whether this has translated into improved CAMHS services. The findings of this survey are being used to help develop the campaign and it is the intention to publish the results of the survey in the New Year.</w:t>
      </w:r>
      <w:r w:rsidRPr="007B3D5B">
        <w:rPr>
          <w:rFonts w:ascii="Arial" w:hAnsi="Arial" w:cs="Arial"/>
          <w:b/>
          <w:lang w:val="en-AU"/>
        </w:rPr>
        <w:tab/>
      </w:r>
    </w:p>
    <w:p w14:paraId="250DB6B5" w14:textId="77777777" w:rsidR="007B3D5B" w:rsidRDefault="007B3D5B" w:rsidP="00B5300C">
      <w:pPr>
        <w:rPr>
          <w:rFonts w:ascii="Arial" w:hAnsi="Arial" w:cs="Arial"/>
          <w:lang w:val="en-AU"/>
        </w:rPr>
      </w:pPr>
    </w:p>
    <w:p w14:paraId="119E9098" w14:textId="6E3D8FE3" w:rsidR="00982B41" w:rsidRPr="00B26354" w:rsidRDefault="007B3D5B" w:rsidP="00065572">
      <w:pPr>
        <w:pStyle w:val="ListParagraph"/>
        <w:numPr>
          <w:ilvl w:val="0"/>
          <w:numId w:val="35"/>
        </w:numPr>
        <w:rPr>
          <w:rFonts w:ascii="Arial" w:hAnsi="Arial" w:cs="Arial"/>
          <w:lang w:val="en-AU"/>
        </w:rPr>
      </w:pPr>
      <w:r w:rsidRPr="007B3D5B">
        <w:rPr>
          <w:rFonts w:ascii="Arial" w:hAnsi="Arial" w:cs="Arial"/>
          <w:lang w:val="en-AU"/>
        </w:rPr>
        <w:t>More information on the campaign will be made available to members at the next Board meeting.</w:t>
      </w:r>
      <w:r w:rsidR="00B5300C">
        <w:rPr>
          <w:rFonts w:ascii="Arial" w:hAnsi="Arial" w:cs="Arial"/>
          <w:b/>
          <w:lang w:val="en-AU"/>
        </w:rPr>
        <w:t xml:space="preserve"> </w:t>
      </w:r>
    </w:p>
    <w:p w14:paraId="78C3A807" w14:textId="77777777" w:rsidR="00B26354" w:rsidRPr="00B26354" w:rsidRDefault="00B26354" w:rsidP="00B26354">
      <w:pPr>
        <w:pStyle w:val="ListParagraph"/>
        <w:rPr>
          <w:rFonts w:ascii="Arial" w:hAnsi="Arial" w:cs="Arial"/>
          <w:lang w:val="en-AU"/>
        </w:rPr>
      </w:pPr>
    </w:p>
    <w:p w14:paraId="5459E04E" w14:textId="77777777" w:rsidR="00B26354" w:rsidRPr="00B26354" w:rsidRDefault="00B26354" w:rsidP="00B26354">
      <w:pPr>
        <w:rPr>
          <w:rFonts w:ascii="Arial" w:hAnsi="Arial" w:cs="Arial"/>
          <w:b/>
          <w:bCs/>
          <w:lang w:val="en"/>
        </w:rPr>
      </w:pPr>
      <w:r w:rsidRPr="00B26354">
        <w:rPr>
          <w:rFonts w:ascii="Arial" w:hAnsi="Arial" w:cs="Arial"/>
          <w:b/>
          <w:bCs/>
          <w:lang w:val="en"/>
        </w:rPr>
        <w:t>Self-Care and Health Literacy</w:t>
      </w:r>
    </w:p>
    <w:p w14:paraId="16FEE53C" w14:textId="77777777" w:rsidR="00B26354" w:rsidRPr="00B26354" w:rsidRDefault="00B26354" w:rsidP="00B26354">
      <w:pPr>
        <w:rPr>
          <w:rFonts w:ascii="Arial" w:hAnsi="Arial" w:cs="Arial"/>
          <w:lang w:val="en"/>
        </w:rPr>
      </w:pPr>
    </w:p>
    <w:p w14:paraId="4BACE605" w14:textId="70E921CE" w:rsidR="00B26354" w:rsidRPr="00B26354" w:rsidRDefault="00B26354" w:rsidP="00B26354">
      <w:pPr>
        <w:pStyle w:val="ListParagraph"/>
        <w:numPr>
          <w:ilvl w:val="0"/>
          <w:numId w:val="35"/>
        </w:numPr>
        <w:rPr>
          <w:rFonts w:ascii="Arial" w:hAnsi="Arial" w:cs="Arial"/>
          <w:i/>
          <w:iCs/>
          <w:lang w:val="en"/>
        </w:rPr>
      </w:pPr>
      <w:r w:rsidRPr="00B26354">
        <w:rPr>
          <w:rFonts w:ascii="Arial" w:hAnsi="Arial" w:cs="Arial"/>
        </w:rPr>
        <w:t xml:space="preserve">Self-care has long been talked about. In 2002 Sir Derek </w:t>
      </w:r>
      <w:proofErr w:type="spellStart"/>
      <w:r w:rsidRPr="00B26354">
        <w:rPr>
          <w:rFonts w:ascii="Arial" w:hAnsi="Arial" w:cs="Arial"/>
        </w:rPr>
        <w:t>Wanless</w:t>
      </w:r>
      <w:proofErr w:type="spellEnd"/>
      <w:r w:rsidRPr="00B26354">
        <w:rPr>
          <w:rFonts w:ascii="Arial" w:hAnsi="Arial" w:cs="Arial"/>
        </w:rPr>
        <w:t xml:space="preserve">’ review of health spending talked about the importance of public engagement. For the past decade or so choice has been championed as a way of getting the public more engaged in their health and more recently the NHS Constitution attempted to enshrine individual responsibility as a key part of the ‘contract’ between the patient and health service. </w:t>
      </w:r>
      <w:r w:rsidRPr="00B26354">
        <w:rPr>
          <w:rFonts w:ascii="Arial" w:hAnsi="Arial" w:cs="Arial"/>
          <w:i/>
          <w:iCs/>
        </w:rPr>
        <w:t> </w:t>
      </w:r>
      <w:r w:rsidRPr="00B26354">
        <w:rPr>
          <w:rFonts w:ascii="Arial" w:hAnsi="Arial" w:cs="Arial"/>
        </w:rPr>
        <w:t xml:space="preserve">The transfer of responsibility for public health to councils in 2013 has sparked a surge in innovative programmes looking at self-care and improving health literacy among the local population.. </w:t>
      </w:r>
      <w:r w:rsidRPr="00B26354">
        <w:rPr>
          <w:rFonts w:ascii="Arial" w:hAnsi="Arial" w:cs="Arial"/>
          <w:lang w:val="en"/>
        </w:rPr>
        <w:t xml:space="preserve">Last month the LGA published </w:t>
      </w:r>
      <w:hyperlink r:id="rId16" w:history="1">
        <w:r w:rsidRPr="00B26354">
          <w:rPr>
            <w:rStyle w:val="Hyperlink"/>
            <w:rFonts w:ascii="Arial" w:hAnsi="Arial" w:cs="Arial"/>
            <w:i/>
            <w:iCs/>
            <w:lang w:val="en"/>
          </w:rPr>
          <w:t>Helping people look after themselves: a guide on self-care</w:t>
        </w:r>
      </w:hyperlink>
      <w:r w:rsidRPr="00B26354">
        <w:rPr>
          <w:rFonts w:ascii="Arial" w:hAnsi="Arial" w:cs="Arial"/>
          <w:i/>
          <w:iCs/>
          <w:lang w:val="en"/>
        </w:rPr>
        <w:t>.</w:t>
      </w:r>
    </w:p>
    <w:p w14:paraId="1D9A925F" w14:textId="77777777" w:rsidR="00B26354" w:rsidRPr="00B26354" w:rsidRDefault="00B26354" w:rsidP="00B26354">
      <w:pPr>
        <w:rPr>
          <w:rFonts w:ascii="Arial" w:hAnsi="Arial" w:cs="Arial"/>
          <w:i/>
          <w:iCs/>
          <w:lang w:val="en"/>
        </w:rPr>
      </w:pPr>
    </w:p>
    <w:p w14:paraId="4DEE011B" w14:textId="77777777" w:rsidR="00B26354" w:rsidRPr="00B26354" w:rsidRDefault="00B26354" w:rsidP="00B26354">
      <w:pPr>
        <w:autoSpaceDE w:val="0"/>
        <w:autoSpaceDN w:val="0"/>
        <w:rPr>
          <w:rFonts w:ascii="Arial" w:hAnsi="Arial" w:cs="Arial"/>
          <w:b/>
          <w:bCs/>
          <w:lang w:val="en"/>
        </w:rPr>
      </w:pPr>
      <w:r w:rsidRPr="00B26354">
        <w:rPr>
          <w:rFonts w:ascii="Arial" w:hAnsi="Arial" w:cs="Arial"/>
          <w:b/>
          <w:bCs/>
          <w:lang w:val="en"/>
        </w:rPr>
        <w:t xml:space="preserve">Health in all policies: a manual for local government </w:t>
      </w:r>
    </w:p>
    <w:p w14:paraId="3EAD444C" w14:textId="77777777" w:rsidR="00B26354" w:rsidRPr="00B26354" w:rsidRDefault="00B26354" w:rsidP="00B26354">
      <w:pPr>
        <w:autoSpaceDE w:val="0"/>
        <w:autoSpaceDN w:val="0"/>
        <w:rPr>
          <w:rFonts w:ascii="Arial" w:hAnsi="Arial" w:cs="Arial"/>
          <w:b/>
          <w:bCs/>
          <w:lang w:val="en"/>
        </w:rPr>
      </w:pPr>
    </w:p>
    <w:p w14:paraId="59D919E7" w14:textId="61EAE9DC" w:rsidR="00B26354" w:rsidRDefault="00B26354" w:rsidP="00B26354">
      <w:pPr>
        <w:pStyle w:val="ListParagraph"/>
        <w:numPr>
          <w:ilvl w:val="0"/>
          <w:numId w:val="35"/>
        </w:numPr>
        <w:autoSpaceDE w:val="0"/>
        <w:autoSpaceDN w:val="0"/>
        <w:rPr>
          <w:rFonts w:ascii="Arial" w:hAnsi="Arial" w:cs="Arial"/>
        </w:rPr>
      </w:pPr>
      <w:r w:rsidRPr="00B26354">
        <w:rPr>
          <w:rFonts w:ascii="Arial" w:hAnsi="Arial" w:cs="Arial"/>
          <w:lang w:val="en"/>
        </w:rPr>
        <w:t>Health in All Policies (</w:t>
      </w:r>
      <w:proofErr w:type="spellStart"/>
      <w:r w:rsidRPr="00B26354">
        <w:rPr>
          <w:rFonts w:ascii="Arial" w:hAnsi="Arial" w:cs="Arial"/>
          <w:lang w:val="en"/>
        </w:rPr>
        <w:t>HiAP</w:t>
      </w:r>
      <w:proofErr w:type="spellEnd"/>
      <w:r w:rsidRPr="00B26354">
        <w:rPr>
          <w:rFonts w:ascii="Arial" w:hAnsi="Arial" w:cs="Arial"/>
          <w:lang w:val="en"/>
        </w:rPr>
        <w:t xml:space="preserve">) is an approach to policies that systematically and explicitly takes into account the health implications of the decisions we make; targets the key social determinants of health; looks for synergies between health and other core objectives and the work local authorities do with partners; </w:t>
      </w:r>
      <w:r w:rsidRPr="00B26354">
        <w:rPr>
          <w:rFonts w:ascii="Arial" w:hAnsi="Arial" w:cs="Arial"/>
        </w:rPr>
        <w:t xml:space="preserve">last month we </w:t>
      </w:r>
      <w:hyperlink r:id="rId17" w:history="1">
        <w:r w:rsidRPr="00E74DFE">
          <w:rPr>
            <w:rStyle w:val="Hyperlink"/>
            <w:rFonts w:ascii="Arial" w:hAnsi="Arial" w:cs="Arial"/>
          </w:rPr>
          <w:t>published a manual</w:t>
        </w:r>
      </w:hyperlink>
      <w:r w:rsidRPr="00B26354">
        <w:rPr>
          <w:rFonts w:ascii="Arial" w:hAnsi="Arial" w:cs="Arial"/>
        </w:rPr>
        <w:t xml:space="preserve"> that brings together the arguments for a </w:t>
      </w:r>
      <w:proofErr w:type="spellStart"/>
      <w:r w:rsidRPr="00B26354">
        <w:rPr>
          <w:rFonts w:ascii="Arial" w:hAnsi="Arial" w:cs="Arial"/>
        </w:rPr>
        <w:t>HiAP</w:t>
      </w:r>
      <w:proofErr w:type="spellEnd"/>
      <w:r w:rsidRPr="00B26354">
        <w:rPr>
          <w:rFonts w:ascii="Arial" w:hAnsi="Arial" w:cs="Arial"/>
        </w:rPr>
        <w:t xml:space="preserve"> approach with practical suggestions for development at the local level.</w:t>
      </w:r>
    </w:p>
    <w:p w14:paraId="0C1A817B" w14:textId="77777777" w:rsidR="00E74DFE" w:rsidRDefault="00E74DFE" w:rsidP="00E74DFE">
      <w:pPr>
        <w:autoSpaceDE w:val="0"/>
        <w:autoSpaceDN w:val="0"/>
        <w:rPr>
          <w:rFonts w:ascii="Arial" w:hAnsi="Arial" w:cs="Arial"/>
        </w:rPr>
      </w:pPr>
    </w:p>
    <w:p w14:paraId="7D9A56CC" w14:textId="77777777" w:rsidR="00E74DFE" w:rsidRDefault="00E74DFE" w:rsidP="00E74DFE">
      <w:pPr>
        <w:rPr>
          <w:rFonts w:ascii="Arial" w:hAnsi="Arial" w:cs="Arial"/>
          <w:b/>
          <w:bCs/>
        </w:rPr>
      </w:pPr>
      <w:r w:rsidRPr="00E74DFE">
        <w:rPr>
          <w:rFonts w:ascii="Arial" w:hAnsi="Arial" w:cs="Arial"/>
          <w:b/>
          <w:bCs/>
        </w:rPr>
        <w:t>Personalisatio</w:t>
      </w:r>
      <w:r>
        <w:rPr>
          <w:rFonts w:ascii="Arial" w:hAnsi="Arial" w:cs="Arial"/>
          <w:b/>
          <w:bCs/>
        </w:rPr>
        <w:t>n</w:t>
      </w:r>
    </w:p>
    <w:p w14:paraId="28E01A6F" w14:textId="77777777" w:rsidR="00E74DFE" w:rsidRDefault="00E74DFE" w:rsidP="00E74DFE">
      <w:pPr>
        <w:rPr>
          <w:rFonts w:ascii="Arial" w:hAnsi="Arial" w:cs="Arial"/>
          <w:b/>
          <w:bCs/>
        </w:rPr>
      </w:pPr>
    </w:p>
    <w:p w14:paraId="79944C67" w14:textId="76A24A6C" w:rsidR="00E74DFE" w:rsidRPr="00E74DFE" w:rsidRDefault="00E74DFE" w:rsidP="00E74DFE">
      <w:pPr>
        <w:pStyle w:val="ListParagraph"/>
        <w:numPr>
          <w:ilvl w:val="0"/>
          <w:numId w:val="35"/>
        </w:numPr>
        <w:rPr>
          <w:rFonts w:ascii="Arial" w:hAnsi="Arial" w:cs="Arial"/>
        </w:rPr>
      </w:pPr>
      <w:r w:rsidRPr="00E74DFE">
        <w:rPr>
          <w:rFonts w:ascii="Arial" w:hAnsi="Arial" w:cs="Arial"/>
        </w:rPr>
        <w:t xml:space="preserve">The LGA are signatories of the Think Local Act Personal publication ‘Engaging and Empowering Communities: a shared commitment and call to action’. This was launched at NCASC. An action plan is to be developed by TLAP partners.  </w:t>
      </w:r>
      <w:hyperlink r:id="rId18" w:history="1">
        <w:r w:rsidRPr="00E74DFE">
          <w:rPr>
            <w:rStyle w:val="Hyperlink"/>
            <w:rFonts w:ascii="Arial" w:hAnsi="Arial" w:cs="Arial"/>
          </w:rPr>
          <w:t>http://www.thinklocalactpersonal.org.uk/Latest/Engaging-and-Empowering-Communities-a-shared-commitment-and-call-to-action/</w:t>
        </w:r>
      </w:hyperlink>
    </w:p>
    <w:p w14:paraId="494408D9" w14:textId="77777777" w:rsidR="00E74DFE" w:rsidRPr="00E74DFE" w:rsidRDefault="00E74DFE" w:rsidP="00E74DFE">
      <w:pPr>
        <w:rPr>
          <w:rFonts w:ascii="Arial" w:hAnsi="Arial" w:cs="Arial"/>
        </w:rPr>
      </w:pPr>
    </w:p>
    <w:p w14:paraId="41EDE5C1" w14:textId="5276D241" w:rsidR="00E74DFE" w:rsidRDefault="00E74DFE" w:rsidP="00E74DFE">
      <w:pPr>
        <w:rPr>
          <w:rFonts w:ascii="Arial" w:hAnsi="Arial" w:cs="Arial"/>
          <w:b/>
          <w:bCs/>
        </w:rPr>
      </w:pPr>
      <w:r w:rsidRPr="00E74DFE">
        <w:rPr>
          <w:rFonts w:ascii="Arial" w:hAnsi="Arial" w:cs="Arial"/>
          <w:b/>
          <w:bCs/>
        </w:rPr>
        <w:t>Government consultation on Dementi</w:t>
      </w:r>
      <w:r>
        <w:rPr>
          <w:rFonts w:ascii="Arial" w:hAnsi="Arial" w:cs="Arial"/>
          <w:b/>
          <w:bCs/>
        </w:rPr>
        <w:t>a: care, support and awareness</w:t>
      </w:r>
    </w:p>
    <w:p w14:paraId="6EA392BB" w14:textId="77777777" w:rsidR="00E74DFE" w:rsidRDefault="00E74DFE" w:rsidP="00E74DFE">
      <w:pPr>
        <w:rPr>
          <w:rFonts w:ascii="Arial" w:hAnsi="Arial" w:cs="Arial"/>
          <w:b/>
          <w:bCs/>
        </w:rPr>
      </w:pPr>
    </w:p>
    <w:p w14:paraId="2E33EEDD" w14:textId="79E24F22" w:rsidR="00E74DFE" w:rsidRPr="009E3FE3" w:rsidRDefault="00E74DFE" w:rsidP="009E3FE3">
      <w:pPr>
        <w:pStyle w:val="ListParagraph"/>
        <w:numPr>
          <w:ilvl w:val="0"/>
          <w:numId w:val="35"/>
        </w:numPr>
        <w:rPr>
          <w:rFonts w:ascii="Arial" w:hAnsi="Arial" w:cs="Arial"/>
        </w:rPr>
      </w:pPr>
      <w:r w:rsidRPr="00E74DFE">
        <w:rPr>
          <w:rFonts w:ascii="Arial" w:hAnsi="Arial" w:cs="Arial"/>
        </w:rPr>
        <w:t>The LGA are supporters of the Prime Minsters Challenge on Dementia 2020. As part of the Challenge the LGA have contributed to developing the programme consultation.  The government want to hear from people with dementia, their families and carers if the programme is making a difference to their day to day lives. The consultation runs until 31</w:t>
      </w:r>
      <w:r w:rsidRPr="00E74DFE">
        <w:rPr>
          <w:rFonts w:ascii="Arial" w:hAnsi="Arial" w:cs="Arial"/>
          <w:vertAlign w:val="superscript"/>
        </w:rPr>
        <w:t>st</w:t>
      </w:r>
      <w:r>
        <w:rPr>
          <w:rFonts w:ascii="Arial" w:hAnsi="Arial" w:cs="Arial"/>
        </w:rPr>
        <w:t xml:space="preserve"> January 2017. </w:t>
      </w:r>
      <w:hyperlink r:id="rId19" w:history="1">
        <w:r w:rsidRPr="00E74DFE">
          <w:rPr>
            <w:rStyle w:val="Hyperlink"/>
            <w:rFonts w:ascii="Arial" w:hAnsi="Arial" w:cs="Arial"/>
          </w:rPr>
          <w:t>https://consultations.dh.gov.uk/dementia/care-support-and-awareness/</w:t>
        </w:r>
      </w:hyperlink>
    </w:p>
    <w:sectPr w:rsidR="00E74DFE" w:rsidRPr="009E3FE3"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909B" w14:textId="77777777" w:rsidR="00B5300C" w:rsidRDefault="00B5300C">
      <w:r>
        <w:separator/>
      </w:r>
    </w:p>
  </w:endnote>
  <w:endnote w:type="continuationSeparator" w:id="0">
    <w:p w14:paraId="119E909C" w14:textId="77777777" w:rsidR="00B5300C" w:rsidRDefault="00B53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2BAD5E2-B45B-4496-AC8D-E38B57D1925B}"/>
  </w:font>
  <w:font w:name="Calibri">
    <w:panose1 w:val="020F0502020204030204"/>
    <w:charset w:val="00"/>
    <w:family w:val="swiss"/>
    <w:pitch w:val="variable"/>
    <w:sig w:usb0="E00002FF" w:usb1="4000ACFF" w:usb2="00000001" w:usb3="00000000" w:csb0="0000019F" w:csb1="00000000"/>
    <w:embedRegular r:id="rId2" w:fontKey="{2E8A2C71-E6F3-477D-BCF2-9251831FF5DB}"/>
    <w:embedBold r:id="rId3" w:fontKey="{A0C4C756-5C52-455B-AB62-4D42570CBAD1}"/>
  </w:font>
  <w:font w:name="Cambria">
    <w:panose1 w:val="02040503050406030204"/>
    <w:charset w:val="00"/>
    <w:family w:val="roman"/>
    <w:pitch w:val="variable"/>
    <w:sig w:usb0="E00002FF" w:usb1="400004FF" w:usb2="00000000" w:usb3="00000000" w:csb0="0000019F" w:csb1="00000000"/>
    <w:embedRegular r:id="rId4" w:fontKey="{79B4719B-84AB-40CC-880C-B11235C29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7" w14:textId="77777777" w:rsidR="00B5300C" w:rsidRDefault="00B5300C">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E9099" w14:textId="77777777" w:rsidR="00B5300C" w:rsidRDefault="00B5300C">
      <w:r>
        <w:separator/>
      </w:r>
    </w:p>
  </w:footnote>
  <w:footnote w:type="continuationSeparator" w:id="0">
    <w:p w14:paraId="119E909A" w14:textId="77777777" w:rsidR="00B5300C" w:rsidRDefault="00B5300C">
      <w:r>
        <w:continuationSeparator/>
      </w:r>
    </w:p>
  </w:footnote>
  <w:footnote w:id="1">
    <w:p w14:paraId="41B0B55E" w14:textId="77777777" w:rsidR="00B5300C" w:rsidRDefault="00B5300C" w:rsidP="007B3D5B">
      <w:pPr>
        <w:pStyle w:val="FootnoteText"/>
      </w:pPr>
      <w:r>
        <w:rPr>
          <w:rStyle w:val="FootnoteReference"/>
        </w:rPr>
        <w:footnoteRef/>
      </w:r>
      <w:r>
        <w:t xml:space="preserve"> </w:t>
      </w:r>
      <w:r w:rsidRPr="000056A6">
        <w:rPr>
          <w:rFonts w:ascii="Arial" w:hAnsi="Arial" w:cs="Arial"/>
        </w:rPr>
        <w:t>What do we die from? Part of Mortality Statistics: Deaths Registered in England and Wales (Series DR), 2014 Release, 17 De</w:t>
      </w:r>
      <w:r w:rsidRPr="000056A6">
        <w:rPr>
          <w:rFonts w:ascii="Arial" w:hAnsi="Arial" w:cs="Arial"/>
        </w:rPr>
        <w:softHyphen/>
        <w:t xml:space="preserve">cember 2015. Cause of death listed as ‘suicide or poisoning of undetermined intent’ </w:t>
      </w:r>
      <w:r w:rsidRPr="000056A6">
        <w:rPr>
          <w:rFonts w:ascii="Arial" w:hAnsi="Arial" w:cs="Arial"/>
          <w:u w:val="single"/>
        </w:rPr>
        <w:t xml:space="preserve">http://webarchive.nationalarchives.gov.uk/20160105160709/http:/www.ons.gov.uk/ons/rel/vsob1/mortality-statistics--deaths-registered-in-england-and-wales--series-dr-/2014/sty-what-do-we-die-from.html </w:t>
      </w:r>
      <w:r w:rsidRPr="000056A6">
        <w:rPr>
          <w:rFonts w:ascii="Arial" w:hAnsi="Arial" w:cs="Arial"/>
        </w:rPr>
        <w:t>2015</w:t>
      </w:r>
    </w:p>
  </w:footnote>
  <w:footnote w:id="2">
    <w:p w14:paraId="332ABE1A" w14:textId="77777777" w:rsidR="00B5300C" w:rsidRPr="007D48F2" w:rsidRDefault="00B5300C" w:rsidP="007B3D5B">
      <w:pPr>
        <w:pStyle w:val="FootnoteText"/>
        <w:rPr>
          <w:rFonts w:ascii="Arial" w:hAnsi="Arial" w:cs="Arial"/>
        </w:rPr>
      </w:pPr>
      <w:r w:rsidRPr="007D48F2">
        <w:rPr>
          <w:rStyle w:val="FootnoteReference"/>
          <w:rFonts w:ascii="Arial" w:hAnsi="Arial" w:cs="Arial"/>
        </w:rPr>
        <w:footnoteRef/>
      </w:r>
      <w:r w:rsidRPr="007D48F2">
        <w:rPr>
          <w:rFonts w:ascii="Arial" w:hAnsi="Arial" w:cs="Arial"/>
        </w:rPr>
        <w:t xml:space="preserve"> ‘Children and young people’s mental health: Time to deliver’, November 2016: http://epi.org.uk/wp-content/uploads/2016/11/time-to-deliver-web.pdf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B5300C" w:rsidRPr="004F266E" w14:paraId="119E909F" w14:textId="77777777" w:rsidTr="00FD13B4">
      <w:tc>
        <w:tcPr>
          <w:tcW w:w="5920" w:type="dxa"/>
          <w:vMerge w:val="restart"/>
          <w:shd w:val="clear" w:color="auto" w:fill="auto"/>
        </w:tcPr>
        <w:p w14:paraId="119E909D" w14:textId="77777777" w:rsidR="00B5300C" w:rsidRPr="00374227" w:rsidRDefault="00B5300C" w:rsidP="00FD13B4">
          <w:pPr>
            <w:pStyle w:val="Header"/>
            <w:tabs>
              <w:tab w:val="clear" w:pos="4153"/>
              <w:tab w:val="clear" w:pos="8306"/>
              <w:tab w:val="center" w:pos="2923"/>
            </w:tabs>
          </w:pPr>
          <w:r>
            <w:rPr>
              <w:rFonts w:ascii="Arial" w:hAnsi="Arial" w:cs="Arial"/>
              <w:noProof/>
              <w:sz w:val="44"/>
              <w:szCs w:val="44"/>
            </w:rPr>
            <w:drawing>
              <wp:inline distT="0" distB="0" distL="0" distR="0" wp14:anchorId="119E90BF" wp14:editId="119E90C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19E909E" w14:textId="77777777" w:rsidR="00B5300C" w:rsidRPr="00374227" w:rsidRDefault="00B5300C" w:rsidP="004B0FD9">
          <w:pPr>
            <w:pStyle w:val="Header"/>
            <w:rPr>
              <w:rFonts w:ascii="Arial" w:hAnsi="Arial" w:cs="Arial"/>
              <w:b/>
              <w:szCs w:val="22"/>
            </w:rPr>
          </w:pPr>
          <w:r>
            <w:rPr>
              <w:rFonts w:ascii="Arial" w:hAnsi="Arial" w:cs="Arial"/>
              <w:b/>
              <w:szCs w:val="22"/>
            </w:rPr>
            <w:t>Community Wellbeing Board</w:t>
          </w:r>
        </w:p>
      </w:tc>
    </w:tr>
    <w:tr w:rsidR="00B5300C" w14:paraId="119E90A2" w14:textId="77777777" w:rsidTr="00FD13B4">
      <w:trPr>
        <w:trHeight w:val="450"/>
      </w:trPr>
      <w:tc>
        <w:tcPr>
          <w:tcW w:w="5920" w:type="dxa"/>
          <w:vMerge/>
          <w:shd w:val="clear" w:color="auto" w:fill="auto"/>
        </w:tcPr>
        <w:p w14:paraId="119E90A0" w14:textId="77777777" w:rsidR="00B5300C" w:rsidRPr="00374227" w:rsidRDefault="00B5300C" w:rsidP="00FD13B4">
          <w:pPr>
            <w:pStyle w:val="Header"/>
          </w:pPr>
        </w:p>
      </w:tc>
      <w:tc>
        <w:tcPr>
          <w:tcW w:w="3260" w:type="dxa"/>
          <w:shd w:val="clear" w:color="auto" w:fill="auto"/>
          <w:vAlign w:val="center"/>
        </w:tcPr>
        <w:p w14:paraId="119E90A1" w14:textId="38982C6B" w:rsidR="00B5300C" w:rsidRPr="00374227" w:rsidRDefault="00B5300C" w:rsidP="004B0FD9">
          <w:pPr>
            <w:pStyle w:val="Header"/>
            <w:spacing w:before="60"/>
            <w:rPr>
              <w:rFonts w:ascii="Arial" w:hAnsi="Arial" w:cs="Arial"/>
              <w:szCs w:val="22"/>
            </w:rPr>
          </w:pPr>
          <w:r>
            <w:rPr>
              <w:rFonts w:ascii="Arial" w:hAnsi="Arial" w:cs="Arial"/>
              <w:szCs w:val="22"/>
            </w:rPr>
            <w:t>1 December 2016</w:t>
          </w:r>
        </w:p>
      </w:tc>
    </w:tr>
    <w:tr w:rsidR="00B5300C" w:rsidRPr="004F266E" w14:paraId="119E90A5" w14:textId="77777777" w:rsidTr="00FD13B4">
      <w:trPr>
        <w:trHeight w:val="708"/>
      </w:trPr>
      <w:tc>
        <w:tcPr>
          <w:tcW w:w="5920" w:type="dxa"/>
          <w:vMerge/>
          <w:shd w:val="clear" w:color="auto" w:fill="auto"/>
        </w:tcPr>
        <w:p w14:paraId="119E90A3" w14:textId="77777777" w:rsidR="00B5300C" w:rsidRPr="00374227" w:rsidRDefault="00B5300C" w:rsidP="00FD13B4">
          <w:pPr>
            <w:pStyle w:val="Header"/>
          </w:pPr>
        </w:p>
      </w:tc>
      <w:tc>
        <w:tcPr>
          <w:tcW w:w="3260" w:type="dxa"/>
          <w:shd w:val="clear" w:color="auto" w:fill="auto"/>
          <w:vAlign w:val="center"/>
        </w:tcPr>
        <w:p w14:paraId="119E90A4" w14:textId="77777777" w:rsidR="00B5300C" w:rsidRPr="00374227" w:rsidRDefault="00B5300C" w:rsidP="004B0FD9">
          <w:pPr>
            <w:pStyle w:val="Header"/>
            <w:spacing w:before="60"/>
            <w:rPr>
              <w:rFonts w:ascii="Arial" w:hAnsi="Arial" w:cs="Arial"/>
              <w:b/>
              <w:szCs w:val="22"/>
            </w:rPr>
          </w:pPr>
        </w:p>
      </w:tc>
    </w:tr>
  </w:tbl>
  <w:p w14:paraId="119E90A6" w14:textId="77777777" w:rsidR="00B5300C" w:rsidRPr="0021114E" w:rsidRDefault="00B5300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8" w14:textId="77777777" w:rsidR="00B5300C" w:rsidRDefault="00B5300C" w:rsidP="00E64FBC">
    <w:pPr>
      <w:pStyle w:val="Header"/>
      <w:rPr>
        <w:sz w:val="2"/>
      </w:rPr>
    </w:pPr>
  </w:p>
  <w:p w14:paraId="119E90A9" w14:textId="77777777" w:rsidR="00B5300C" w:rsidRDefault="00B5300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5300C" w:rsidRPr="001D2C76" w14:paraId="119E90AC" w14:textId="77777777" w:rsidTr="00084E44">
      <w:tc>
        <w:tcPr>
          <w:tcW w:w="6062" w:type="dxa"/>
          <w:vMerge w:val="restart"/>
        </w:tcPr>
        <w:p w14:paraId="119E90AA" w14:textId="77777777" w:rsidR="00B5300C" w:rsidRDefault="00B5300C" w:rsidP="007C2BC2">
          <w:pPr>
            <w:pStyle w:val="Header"/>
            <w:tabs>
              <w:tab w:val="clear" w:pos="4153"/>
              <w:tab w:val="clear" w:pos="8306"/>
              <w:tab w:val="center" w:pos="2923"/>
            </w:tabs>
          </w:pPr>
          <w:r>
            <w:rPr>
              <w:rFonts w:ascii="Arial" w:hAnsi="Arial" w:cs="Arial"/>
              <w:noProof/>
              <w:sz w:val="44"/>
              <w:szCs w:val="44"/>
            </w:rPr>
            <w:drawing>
              <wp:inline distT="0" distB="0" distL="0" distR="0" wp14:anchorId="119E90C1" wp14:editId="119E90C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19E90AB" w14:textId="77777777" w:rsidR="00B5300C" w:rsidRPr="001D2C76" w:rsidRDefault="00B5300C" w:rsidP="00546D0D">
          <w:pPr>
            <w:pStyle w:val="Header"/>
            <w:rPr>
              <w:b/>
            </w:rPr>
          </w:pPr>
          <w:r>
            <w:rPr>
              <w:rFonts w:ascii="Arial" w:hAnsi="Arial" w:cs="Arial"/>
              <w:b/>
              <w:sz w:val="24"/>
              <w:szCs w:val="24"/>
            </w:rPr>
            <w:t>Meeting title</w:t>
          </w:r>
        </w:p>
      </w:tc>
    </w:tr>
    <w:tr w:rsidR="00B5300C" w14:paraId="119E90AF" w14:textId="77777777" w:rsidTr="00084E44">
      <w:trPr>
        <w:trHeight w:val="450"/>
      </w:trPr>
      <w:tc>
        <w:tcPr>
          <w:tcW w:w="6062" w:type="dxa"/>
          <w:vMerge/>
        </w:tcPr>
        <w:p w14:paraId="119E90AD" w14:textId="77777777" w:rsidR="00B5300C" w:rsidRDefault="00B5300C" w:rsidP="00546D0D">
          <w:pPr>
            <w:pStyle w:val="Header"/>
          </w:pPr>
        </w:p>
      </w:tc>
      <w:tc>
        <w:tcPr>
          <w:tcW w:w="3225" w:type="dxa"/>
        </w:tcPr>
        <w:p w14:paraId="119E90AE" w14:textId="77777777" w:rsidR="00B5300C" w:rsidRDefault="00B5300C" w:rsidP="00546D0D">
          <w:pPr>
            <w:pStyle w:val="Header"/>
            <w:spacing w:before="60"/>
          </w:pPr>
          <w:r>
            <w:rPr>
              <w:rFonts w:ascii="Arial" w:hAnsi="Arial" w:cs="Arial"/>
              <w:sz w:val="24"/>
              <w:szCs w:val="24"/>
            </w:rPr>
            <w:t xml:space="preserve">Meeting date </w:t>
          </w:r>
        </w:p>
      </w:tc>
    </w:tr>
    <w:tr w:rsidR="00B5300C" w14:paraId="119E90B3" w14:textId="77777777" w:rsidTr="00084E44">
      <w:trPr>
        <w:trHeight w:val="450"/>
      </w:trPr>
      <w:tc>
        <w:tcPr>
          <w:tcW w:w="6062" w:type="dxa"/>
          <w:vMerge/>
        </w:tcPr>
        <w:p w14:paraId="119E90B0" w14:textId="77777777" w:rsidR="00B5300C" w:rsidRDefault="00B5300C" w:rsidP="00546D0D">
          <w:pPr>
            <w:pStyle w:val="Header"/>
          </w:pPr>
        </w:p>
      </w:tc>
      <w:tc>
        <w:tcPr>
          <w:tcW w:w="3225" w:type="dxa"/>
        </w:tcPr>
        <w:p w14:paraId="119E90B1" w14:textId="77777777" w:rsidR="00B5300C" w:rsidRDefault="00B5300C" w:rsidP="00546D0D">
          <w:pPr>
            <w:pStyle w:val="Header"/>
            <w:spacing w:before="60"/>
            <w:rPr>
              <w:rFonts w:ascii="Arial" w:hAnsi="Arial" w:cs="Arial"/>
              <w:b/>
              <w:sz w:val="24"/>
              <w:szCs w:val="24"/>
            </w:rPr>
          </w:pPr>
        </w:p>
        <w:p w14:paraId="119E90B2" w14:textId="77777777" w:rsidR="00B5300C" w:rsidRPr="00546D0D" w:rsidRDefault="00B5300C" w:rsidP="00546D0D">
          <w:pPr>
            <w:pStyle w:val="Header"/>
            <w:spacing w:before="60"/>
            <w:rPr>
              <w:rFonts w:ascii="Arial" w:hAnsi="Arial" w:cs="Arial"/>
              <w:b/>
              <w:sz w:val="24"/>
              <w:szCs w:val="24"/>
            </w:rPr>
          </w:pPr>
          <w:r>
            <w:rPr>
              <w:rFonts w:ascii="Arial" w:hAnsi="Arial" w:cs="Arial"/>
              <w:b/>
              <w:sz w:val="24"/>
              <w:szCs w:val="24"/>
            </w:rPr>
            <w:t>Item X</w:t>
          </w:r>
        </w:p>
      </w:tc>
    </w:tr>
  </w:tbl>
  <w:p w14:paraId="119E90B4" w14:textId="77777777" w:rsidR="00B5300C" w:rsidRDefault="00B5300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5"/>
      <w:gridCol w:w="3226"/>
    </w:tblGrid>
    <w:tr w:rsidR="00B5300C" w:rsidRPr="004F266E" w14:paraId="119E90B7" w14:textId="77777777" w:rsidTr="00FD13B4">
      <w:tc>
        <w:tcPr>
          <w:tcW w:w="5920" w:type="dxa"/>
          <w:vMerge w:val="restart"/>
          <w:shd w:val="clear" w:color="auto" w:fill="auto"/>
        </w:tcPr>
        <w:p w14:paraId="119E90B5" w14:textId="77777777" w:rsidR="00B5300C" w:rsidRPr="00374227" w:rsidRDefault="00B5300C" w:rsidP="00FD13B4">
          <w:pPr>
            <w:pStyle w:val="Header"/>
            <w:tabs>
              <w:tab w:val="clear" w:pos="4153"/>
              <w:tab w:val="clear" w:pos="8306"/>
              <w:tab w:val="center" w:pos="2923"/>
            </w:tabs>
          </w:pPr>
          <w:r>
            <w:rPr>
              <w:rFonts w:ascii="Arial" w:hAnsi="Arial" w:cs="Arial"/>
              <w:noProof/>
              <w:sz w:val="44"/>
              <w:szCs w:val="44"/>
            </w:rPr>
            <w:drawing>
              <wp:inline distT="0" distB="0" distL="0" distR="0" wp14:anchorId="119E90C3" wp14:editId="119E90C4">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19E90B6" w14:textId="77777777" w:rsidR="00B5300C" w:rsidRPr="00374227" w:rsidRDefault="00B5300C" w:rsidP="004B0FD9">
          <w:pPr>
            <w:pStyle w:val="Header"/>
            <w:rPr>
              <w:rFonts w:ascii="Arial" w:hAnsi="Arial" w:cs="Arial"/>
              <w:b/>
              <w:szCs w:val="22"/>
            </w:rPr>
          </w:pPr>
          <w:r>
            <w:rPr>
              <w:rFonts w:ascii="Arial" w:hAnsi="Arial" w:cs="Arial"/>
              <w:b/>
              <w:szCs w:val="22"/>
            </w:rPr>
            <w:t>Community Wellbeing Board</w:t>
          </w:r>
        </w:p>
      </w:tc>
    </w:tr>
    <w:tr w:rsidR="00B5300C" w14:paraId="119E90BA" w14:textId="77777777" w:rsidTr="00FD13B4">
      <w:trPr>
        <w:trHeight w:val="450"/>
      </w:trPr>
      <w:tc>
        <w:tcPr>
          <w:tcW w:w="5920" w:type="dxa"/>
          <w:vMerge/>
          <w:shd w:val="clear" w:color="auto" w:fill="auto"/>
        </w:tcPr>
        <w:p w14:paraId="119E90B8" w14:textId="77777777" w:rsidR="00B5300C" w:rsidRPr="00374227" w:rsidRDefault="00B5300C" w:rsidP="00FD13B4">
          <w:pPr>
            <w:pStyle w:val="Header"/>
          </w:pPr>
        </w:p>
      </w:tc>
      <w:tc>
        <w:tcPr>
          <w:tcW w:w="3260" w:type="dxa"/>
          <w:shd w:val="clear" w:color="auto" w:fill="auto"/>
          <w:vAlign w:val="center"/>
        </w:tcPr>
        <w:p w14:paraId="119E90B9" w14:textId="77777777" w:rsidR="00B5300C" w:rsidRPr="00374227" w:rsidRDefault="00B5300C" w:rsidP="004B0FD9">
          <w:pPr>
            <w:pStyle w:val="Header"/>
            <w:spacing w:before="60"/>
            <w:rPr>
              <w:rFonts w:ascii="Arial" w:hAnsi="Arial" w:cs="Arial"/>
              <w:szCs w:val="22"/>
            </w:rPr>
          </w:pPr>
          <w:r>
            <w:rPr>
              <w:rFonts w:ascii="Arial" w:hAnsi="Arial" w:cs="Arial"/>
              <w:szCs w:val="22"/>
            </w:rPr>
            <w:t>7 October 2016</w:t>
          </w:r>
        </w:p>
      </w:tc>
    </w:tr>
    <w:tr w:rsidR="00B5300C" w:rsidRPr="004F266E" w14:paraId="119E90BD" w14:textId="77777777" w:rsidTr="00FD13B4">
      <w:trPr>
        <w:trHeight w:val="708"/>
      </w:trPr>
      <w:tc>
        <w:tcPr>
          <w:tcW w:w="5920" w:type="dxa"/>
          <w:vMerge/>
          <w:shd w:val="clear" w:color="auto" w:fill="auto"/>
        </w:tcPr>
        <w:p w14:paraId="119E90BB" w14:textId="77777777" w:rsidR="00B5300C" w:rsidRPr="00374227" w:rsidRDefault="00B5300C" w:rsidP="00FD13B4">
          <w:pPr>
            <w:pStyle w:val="Header"/>
          </w:pPr>
        </w:p>
      </w:tc>
      <w:tc>
        <w:tcPr>
          <w:tcW w:w="3260" w:type="dxa"/>
          <w:shd w:val="clear" w:color="auto" w:fill="auto"/>
          <w:vAlign w:val="center"/>
        </w:tcPr>
        <w:p w14:paraId="119E90BC" w14:textId="77777777" w:rsidR="00B5300C" w:rsidRPr="00374227" w:rsidRDefault="00B5300C" w:rsidP="004B0FD9">
          <w:pPr>
            <w:pStyle w:val="Header"/>
            <w:spacing w:before="60"/>
            <w:rPr>
              <w:rFonts w:ascii="Arial" w:hAnsi="Arial" w:cs="Arial"/>
              <w:b/>
              <w:szCs w:val="22"/>
            </w:rPr>
          </w:pPr>
        </w:p>
      </w:tc>
    </w:tr>
  </w:tbl>
  <w:p w14:paraId="119E90BE" w14:textId="77777777" w:rsidR="00B5300C" w:rsidRPr="0021114E" w:rsidRDefault="00B5300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5004905"/>
    <w:multiLevelType w:val="multilevel"/>
    <w:tmpl w:val="0AB4F79C"/>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C9D25F0"/>
    <w:multiLevelType w:val="hybridMultilevel"/>
    <w:tmpl w:val="77E624AA"/>
    <w:lvl w:ilvl="0" w:tplc="D194BEE2">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BC30F2"/>
    <w:multiLevelType w:val="multilevel"/>
    <w:tmpl w:val="F4AADE8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120631"/>
    <w:multiLevelType w:val="multilevel"/>
    <w:tmpl w:val="E22C43FE"/>
    <w:lvl w:ilvl="0">
      <w:start w:val="12"/>
      <w:numFmt w:val="decimal"/>
      <w:lvlText w:val="%1"/>
      <w:lvlJc w:val="left"/>
      <w:pPr>
        <w:ind w:left="420" w:hanging="420"/>
      </w:pPr>
      <w:rPr>
        <w:rFonts w:hint="default"/>
        <w:b w:val="0"/>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570D4358"/>
    <w:multiLevelType w:val="hybridMultilevel"/>
    <w:tmpl w:val="E6B40E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6D42F7E"/>
    <w:multiLevelType w:val="hybridMultilevel"/>
    <w:tmpl w:val="726876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8"/>
  </w:num>
  <w:num w:numId="3">
    <w:abstractNumId w:val="26"/>
  </w:num>
  <w:num w:numId="4">
    <w:abstractNumId w:val="38"/>
  </w:num>
  <w:num w:numId="5">
    <w:abstractNumId w:val="25"/>
  </w:num>
  <w:num w:numId="6">
    <w:abstractNumId w:val="15"/>
  </w:num>
  <w:num w:numId="7">
    <w:abstractNumId w:val="33"/>
  </w:num>
  <w:num w:numId="8">
    <w:abstractNumId w:val="10"/>
  </w:num>
  <w:num w:numId="9">
    <w:abstractNumId w:val="4"/>
  </w:num>
  <w:num w:numId="10">
    <w:abstractNumId w:val="2"/>
  </w:num>
  <w:num w:numId="11">
    <w:abstractNumId w:val="11"/>
  </w:num>
  <w:num w:numId="12">
    <w:abstractNumId w:val="28"/>
  </w:num>
  <w:num w:numId="13">
    <w:abstractNumId w:val="13"/>
  </w:num>
  <w:num w:numId="14">
    <w:abstractNumId w:val="39"/>
  </w:num>
  <w:num w:numId="15">
    <w:abstractNumId w:val="22"/>
  </w:num>
  <w:num w:numId="16">
    <w:abstractNumId w:val="1"/>
  </w:num>
  <w:num w:numId="17">
    <w:abstractNumId w:val="37"/>
  </w:num>
  <w:num w:numId="18">
    <w:abstractNumId w:val="19"/>
  </w:num>
  <w:num w:numId="19">
    <w:abstractNumId w:val="9"/>
  </w:num>
  <w:num w:numId="20">
    <w:abstractNumId w:val="12"/>
  </w:num>
  <w:num w:numId="21">
    <w:abstractNumId w:val="32"/>
  </w:num>
  <w:num w:numId="22">
    <w:abstractNumId w:val="18"/>
  </w:num>
  <w:num w:numId="23">
    <w:abstractNumId w:val="34"/>
  </w:num>
  <w:num w:numId="24">
    <w:abstractNumId w:val="17"/>
  </w:num>
  <w:num w:numId="25">
    <w:abstractNumId w:val="7"/>
  </w:num>
  <w:num w:numId="26">
    <w:abstractNumId w:val="36"/>
  </w:num>
  <w:num w:numId="27">
    <w:abstractNumId w:val="0"/>
  </w:num>
  <w:num w:numId="28">
    <w:abstractNumId w:val="3"/>
  </w:num>
  <w:num w:numId="29">
    <w:abstractNumId w:val="35"/>
  </w:num>
  <w:num w:numId="30">
    <w:abstractNumId w:val="6"/>
  </w:num>
  <w:num w:numId="31">
    <w:abstractNumId w:val="14"/>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0"/>
  </w:num>
  <w:num w:numId="35">
    <w:abstractNumId w:val="16"/>
  </w:num>
  <w:num w:numId="36">
    <w:abstractNumId w:val="24"/>
  </w:num>
  <w:num w:numId="37">
    <w:abstractNumId w:val="5"/>
  </w:num>
  <w:num w:numId="38">
    <w:abstractNumId w:val="21"/>
  </w:num>
  <w:num w:numId="39">
    <w:abstractNumId w:val="23"/>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65572"/>
    <w:rsid w:val="00081B2C"/>
    <w:rsid w:val="00084E44"/>
    <w:rsid w:val="000A3935"/>
    <w:rsid w:val="000A7FC2"/>
    <w:rsid w:val="000B09F5"/>
    <w:rsid w:val="000C3360"/>
    <w:rsid w:val="000D2BDB"/>
    <w:rsid w:val="000D702D"/>
    <w:rsid w:val="000E5E39"/>
    <w:rsid w:val="00100FC2"/>
    <w:rsid w:val="0010253D"/>
    <w:rsid w:val="001172B6"/>
    <w:rsid w:val="001224A4"/>
    <w:rsid w:val="001417B0"/>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17920"/>
    <w:rsid w:val="00324E86"/>
    <w:rsid w:val="00363ED4"/>
    <w:rsid w:val="00366728"/>
    <w:rsid w:val="00372DE6"/>
    <w:rsid w:val="003978FB"/>
    <w:rsid w:val="003C77A8"/>
    <w:rsid w:val="003E20D5"/>
    <w:rsid w:val="003E22A7"/>
    <w:rsid w:val="003E4825"/>
    <w:rsid w:val="003E4B3E"/>
    <w:rsid w:val="0041006B"/>
    <w:rsid w:val="0042168F"/>
    <w:rsid w:val="00435D57"/>
    <w:rsid w:val="004401AF"/>
    <w:rsid w:val="00444C86"/>
    <w:rsid w:val="00481354"/>
    <w:rsid w:val="004911C9"/>
    <w:rsid w:val="004B0FD9"/>
    <w:rsid w:val="004D36F3"/>
    <w:rsid w:val="004F12FE"/>
    <w:rsid w:val="00546D0D"/>
    <w:rsid w:val="00575EED"/>
    <w:rsid w:val="00596D68"/>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7B12"/>
    <w:rsid w:val="006F0CCB"/>
    <w:rsid w:val="00706D3A"/>
    <w:rsid w:val="007670B0"/>
    <w:rsid w:val="007A063E"/>
    <w:rsid w:val="007B3D5B"/>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B0968"/>
    <w:rsid w:val="009C64BE"/>
    <w:rsid w:val="009C7622"/>
    <w:rsid w:val="009C799F"/>
    <w:rsid w:val="009D5D4A"/>
    <w:rsid w:val="009D6157"/>
    <w:rsid w:val="009E17B8"/>
    <w:rsid w:val="009E3FE3"/>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3418"/>
    <w:rsid w:val="00B162A5"/>
    <w:rsid w:val="00B26354"/>
    <w:rsid w:val="00B51B1C"/>
    <w:rsid w:val="00B5300C"/>
    <w:rsid w:val="00B5364D"/>
    <w:rsid w:val="00B63F0D"/>
    <w:rsid w:val="00B65AF7"/>
    <w:rsid w:val="00B668B0"/>
    <w:rsid w:val="00B67071"/>
    <w:rsid w:val="00B7585E"/>
    <w:rsid w:val="00BB212B"/>
    <w:rsid w:val="00BC3B14"/>
    <w:rsid w:val="00BC3B9F"/>
    <w:rsid w:val="00BD4D88"/>
    <w:rsid w:val="00BE1A18"/>
    <w:rsid w:val="00BF4F9E"/>
    <w:rsid w:val="00C04D15"/>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0490"/>
    <w:rsid w:val="00E27467"/>
    <w:rsid w:val="00E4011A"/>
    <w:rsid w:val="00E52D8B"/>
    <w:rsid w:val="00E570EE"/>
    <w:rsid w:val="00E64FBC"/>
    <w:rsid w:val="00E650C7"/>
    <w:rsid w:val="00E74DFE"/>
    <w:rsid w:val="00E7710E"/>
    <w:rsid w:val="00E83EB8"/>
    <w:rsid w:val="00E84B8B"/>
    <w:rsid w:val="00EB1237"/>
    <w:rsid w:val="00F23B3B"/>
    <w:rsid w:val="00F25F07"/>
    <w:rsid w:val="00F6257D"/>
    <w:rsid w:val="00F6671D"/>
    <w:rsid w:val="00F66928"/>
    <w:rsid w:val="00F74F32"/>
    <w:rsid w:val="00F77051"/>
    <w:rsid w:val="00F866E4"/>
    <w:rsid w:val="00F95A3A"/>
    <w:rsid w:val="00FB295D"/>
    <w:rsid w:val="00FC7FAC"/>
    <w:rsid w:val="00FD13B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9E901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991">
      <w:bodyDiv w:val="1"/>
      <w:marLeft w:val="0"/>
      <w:marRight w:val="0"/>
      <w:marTop w:val="0"/>
      <w:marBottom w:val="0"/>
      <w:divBdr>
        <w:top w:val="none" w:sz="0" w:space="0" w:color="auto"/>
        <w:left w:val="none" w:sz="0" w:space="0" w:color="auto"/>
        <w:bottom w:val="none" w:sz="0" w:space="0" w:color="auto"/>
        <w:right w:val="none" w:sz="0" w:space="0" w:color="auto"/>
      </w:divBdr>
    </w:div>
    <w:div w:id="748119278">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02335881">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thinklocalactpersonal.org.uk/Latest/Engaging-and-Empowering-Communities-a-shared-commitment-and-call-to-ac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ocal.gov.uk/documents/10180/7632544/1.4+Health+in+ALL+policies_WEB.PDF/b21cf56f-403e-45c4-8a29-2c96df48acdb" TargetMode="External"/><Relationship Id="rId2" Type="http://schemas.openxmlformats.org/officeDocument/2006/relationships/customXml" Target="../customXml/item2.xml"/><Relationship Id="rId16" Type="http://schemas.openxmlformats.org/officeDocument/2006/relationships/hyperlink" Target="http://www.local.gov.uk/documents/10180/7632544/1.20+Helping+people+look+after+themselves%3B%20a+guide+on+self-care/b0798a77-5266-46ef-b734-a77eb28523d6"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www.fim-trust.org/wp-content/uploads/2016/08/Our-Community-Our-Covenant-Report-30.08.16.pdf" TargetMode="External"/><Relationship Id="rId10" Type="http://schemas.openxmlformats.org/officeDocument/2006/relationships/endnotes" Target="endnotes.xml"/><Relationship Id="rId19" Type="http://schemas.openxmlformats.org/officeDocument/2006/relationships/hyperlink" Target="https://consultations.dh.gov.uk/dementia/care-support-and-awaren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purl.org/dc/elements/1.1/"/>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a2450aae-1d20-4711-921f-ba4e3dc97b4d"/>
  </ds:schemaRefs>
</ds:datastoreItem>
</file>

<file path=customXml/itemProps4.xml><?xml version="1.0" encoding="utf-8"?>
<ds:datastoreItem xmlns:ds="http://schemas.openxmlformats.org/officeDocument/2006/customXml" ds:itemID="{7F1C420E-3CEC-46C3-BF68-A66ADFF9B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92822E68</Template>
  <TotalTime>38</TotalTime>
  <Pages>5</Pages>
  <Words>1751</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12</cp:revision>
  <cp:lastPrinted>2010-08-12T11:06:00Z</cp:lastPrinted>
  <dcterms:created xsi:type="dcterms:W3CDTF">2016-11-24T14:45:00Z</dcterms:created>
  <dcterms:modified xsi:type="dcterms:W3CDTF">2016-11-24T16:27:00Z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